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055"/>
        <w:gridCol w:w="360"/>
      </w:tblGrid>
      <w:tr w:rsidR="00AD4D2A" w:rsidTr="00AD4D2A">
        <w:trPr>
          <w:tblCellSpacing w:w="0" w:type="dxa"/>
          <w:jc w:val="center"/>
        </w:trPr>
        <w:tc>
          <w:tcPr>
            <w:tcW w:w="375" w:type="dxa"/>
            <w:hideMark/>
          </w:tcPr>
          <w:p w:rsidR="00AD4D2A" w:rsidRDefault="00AD4D2A">
            <w:r>
              <w:rPr>
                <w:noProof/>
              </w:rPr>
              <w:drawing>
                <wp:inline distT="0" distB="0" distL="0" distR="0">
                  <wp:extent cx="228600" cy="7877175"/>
                  <wp:effectExtent l="0" t="0" r="0" b="9525"/>
                  <wp:docPr id="15" name="Resim 15" descr="cid:ewaf2dc2e6050044340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waf2dc2e605004434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87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0"/>
              <w:gridCol w:w="4485"/>
            </w:tblGrid>
            <w:tr w:rsidR="00AD4D2A">
              <w:trPr>
                <w:tblCellSpacing w:w="0" w:type="dxa"/>
              </w:trPr>
              <w:tc>
                <w:tcPr>
                  <w:tcW w:w="12000" w:type="dxa"/>
                  <w:gridSpan w:val="2"/>
                  <w:vAlign w:val="bottom"/>
                  <w:hideMark/>
                </w:tcPr>
                <w:p w:rsidR="00AD4D2A" w:rsidRDefault="00AD4D2A">
                  <w:hyperlink r:id="rId8" w:history="1"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If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you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are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unable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to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view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this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e-mail,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please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klick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this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Link.</w:t>
                    </w:r>
                  </w:hyperlink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484848"/>
                      <w:sz w:val="20"/>
                      <w:szCs w:val="20"/>
                    </w:rPr>
                    <w:drawing>
                      <wp:inline distT="0" distB="0" distL="0" distR="0">
                        <wp:extent cx="7620000" cy="762000"/>
                        <wp:effectExtent l="0" t="0" r="0" b="0"/>
                        <wp:docPr id="14" name="Resim 14" descr="GL Academy News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L Academy New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4D2A">
              <w:trPr>
                <w:tblCellSpacing w:w="0" w:type="dxa"/>
              </w:trPr>
              <w:tc>
                <w:tcPr>
                  <w:tcW w:w="7500" w:type="dxa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20"/>
                  </w:tblGrid>
                  <w:tr w:rsidR="00AD4D2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DBDBD"/>
                          <w:bottom w:val="nil"/>
                          <w:right w:val="nil"/>
                        </w:tcBorders>
                      </w:tcPr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AD4D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5960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00" cy="952500"/>
                                          <wp:effectExtent l="0" t="0" r="0" b="0"/>
                                          <wp:docPr id="13" name="Resim 13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Be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prepared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next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Port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State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Control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Inspection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EU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regulation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passenger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rights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enforced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middle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December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4D2A" w:rsidRDefault="00AD4D2A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0"/>
                                <w:gridCol w:w="4460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5000" cy="1905000"/>
                                          <wp:effectExtent l="0" t="0" r="0" b="0"/>
                                          <wp:docPr id="12" name="Resim 12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EU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regulation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force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18th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December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affecting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majority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passenger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operators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vessels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European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Union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requirements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focus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enhanced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passenger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service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orientation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extensive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rights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onboard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GL Academy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wants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support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passenger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cruise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vessel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operators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being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prepared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port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state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controls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on board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Which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changes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do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have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expect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5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17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D2A" w:rsidRDefault="00AD4D2A"/>
                          </w:tc>
                        </w:tr>
                      </w:tbl>
                      <w:p w:rsidR="00AD4D2A" w:rsidRDefault="00AD4D2A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AD4D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5960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00" cy="952500"/>
                                          <wp:effectExtent l="0" t="0" r="0" b="0"/>
                                          <wp:docPr id="11" name="Resim 11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CNSA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Delegation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visits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GL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Head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Office</w:t>
                                    </w:r>
                                  </w:p>
                                </w:tc>
                              </w:tr>
                            </w:tbl>
                            <w:p w:rsidR="00AD4D2A" w:rsidRDefault="00AD4D2A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0"/>
                                <w:gridCol w:w="4460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5000" cy="1905000"/>
                                          <wp:effectExtent l="0" t="0" r="0" b="0"/>
                                          <wp:docPr id="10" name="Resim 10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delegation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Chinese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National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Recycling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Association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(CNSA)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visited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Germanischer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Lloyd’s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(GL)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Head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Office.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met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gram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workshop</w:t>
                                    </w:r>
                                    <w:proofErr w:type="gram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which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focussed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standards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training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research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development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CNSA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delegation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was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headed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president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Xie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Dehua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whose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address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examined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approach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China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industry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was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taking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improve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standards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promote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environmentally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friendly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recycling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5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D2A" w:rsidRDefault="00AD4D2A"/>
                          </w:tc>
                        </w:tr>
                      </w:tbl>
                      <w:p w:rsidR="00AD4D2A" w:rsidRDefault="00AD4D2A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AD4D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5960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00" cy="952500"/>
                                          <wp:effectExtent l="0" t="0" r="0" b="0"/>
                                          <wp:docPr id="9" name="Resim 9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GL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Academy’s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second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customer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survey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identifies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future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training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needs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4D2A" w:rsidRDefault="00AD4D2A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0"/>
                                <w:gridCol w:w="4460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905000" cy="1905000"/>
                                          <wp:effectExtent l="0" t="0" r="0" b="0"/>
                                          <wp:docPr id="8" name="Resim 8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Importance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training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: Team &amp;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leadership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rules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regulations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well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environmental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efficiency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topics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recognised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as hot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topics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future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trends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training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according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customer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survey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conducted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GL Academy.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5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D2A" w:rsidRDefault="00AD4D2A"/>
                          </w:tc>
                        </w:tr>
                      </w:tbl>
                      <w:p w:rsidR="00AD4D2A" w:rsidRDefault="00AD4D2A"/>
                    </w:tc>
                  </w:tr>
                </w:tbl>
                <w:p w:rsidR="00AD4D2A" w:rsidRDefault="00AD4D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EAEA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5"/>
                  </w:tblGrid>
                  <w:tr w:rsidR="00AD4D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</w:tcPr>
                      <w:p w:rsidR="00AD4D2A" w:rsidRDefault="00AD4D2A"/>
                      <w:p w:rsidR="00AD4D2A" w:rsidRDefault="00AD4D2A">
                        <w:proofErr w:type="spellStart"/>
                        <w:r>
                          <w:rPr>
                            <w:b/>
                            <w:bCs/>
                          </w:rPr>
                          <w:t>Dear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Mr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ASASOGLU,</w:t>
                        </w:r>
                      </w:p>
                      <w:tbl>
                        <w:tblPr>
                          <w:tblW w:w="43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AD4D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AD4D2A" w:rsidRDefault="00AD4D2A">
                              <w:r>
                                <w:t> </w:t>
                              </w:r>
                            </w:p>
                          </w:tc>
                        </w:tr>
                        <w:tr w:rsidR="00AD4D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AD4D2A" w:rsidRDefault="00AD4D2A">
                              <w:pPr>
                                <w:pStyle w:val="NormalWeb"/>
                              </w:pPr>
                              <w:r>
                                <w:t> </w:t>
                              </w:r>
                              <w:proofErr w:type="spellStart"/>
                              <w:r>
                                <w:t>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edition</w:t>
                              </w:r>
                              <w:proofErr w:type="spellEnd"/>
                              <w:r>
                                <w:t xml:space="preserve"> of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newsletter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inform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you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about</w:t>
                              </w:r>
                              <w:proofErr w:type="spellEnd"/>
                            </w:p>
                            <w:p w:rsidR="00AD4D2A" w:rsidRDefault="00AD4D2A" w:rsidP="00A775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new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EU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regulation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enforced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18th of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December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focus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enhanced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passenger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service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orientation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more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extensive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rights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onboard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affecting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passenger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ferry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ship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managers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operating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in Europe,</w:t>
                              </w:r>
                            </w:p>
                            <w:p w:rsidR="00AD4D2A" w:rsidRDefault="00AD4D2A" w:rsidP="00A775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visit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Chinese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National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Ship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Recycling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Association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(CNSA)  at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GL’s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Head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Office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and</w:t>
                              </w:r>
                              <w:proofErr w:type="spellEnd"/>
                            </w:p>
                            <w:p w:rsidR="00AD4D2A" w:rsidRDefault="00AD4D2A" w:rsidP="00A775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results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of GL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Academy’s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second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customer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survey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future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training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needs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  </w:t>
                              </w:r>
                            </w:p>
                            <w:p w:rsidR="00AD4D2A" w:rsidRDefault="00AD4D2A">
                              <w:pPr>
                                <w:pStyle w:val="NormalWeb"/>
                              </w:pPr>
                              <w:proofErr w:type="spellStart"/>
                              <w:r>
                                <w:t>Enjoy</w:t>
                              </w:r>
                              <w:proofErr w:type="spellEnd"/>
                              <w:r>
                                <w:t xml:space="preserve"> it! </w:t>
                              </w:r>
                              <w:r>
                                <w:br/>
                                <w:t xml:space="preserve">Best </w:t>
                              </w:r>
                              <w:proofErr w:type="spellStart"/>
                              <w:r>
                                <w:t>regards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Açılay Koç </w:t>
                              </w:r>
                              <w:r>
                                <w:br/>
                                <w:t xml:space="preserve">GL Academy </w:t>
                              </w:r>
                              <w:proofErr w:type="spellStart"/>
                              <w:r>
                                <w:t>Istanbul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Coordinator</w:t>
                              </w:r>
                              <w:proofErr w:type="spellEnd"/>
                            </w:p>
                            <w:p w:rsidR="00AD4D2A" w:rsidRDefault="00AD4D2A">
                              <w: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AD4D2A" w:rsidRDefault="00AD4D2A"/>
                    </w:tc>
                  </w:tr>
                  <w:tr w:rsidR="00AD4D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tblW w:w="4470" w:type="dxa"/>
                          <w:tblCellSpacing w:w="0" w:type="dxa"/>
                          <w:shd w:val="clear" w:color="auto" w:fill="EAEAE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5"/>
                        </w:tblGrid>
                        <w:tr w:rsidR="00AD4D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AEAEA"/>
                            </w:tcPr>
                            <w:tbl>
                              <w:tblPr>
                                <w:tblW w:w="4485" w:type="dxa"/>
                                <w:tblCellSpacing w:w="0" w:type="dxa"/>
                                <w:tblBorders>
                                  <w:bottom w:val="dotted" w:sz="8" w:space="0" w:color="000000"/>
                                </w:tblBorders>
                                <w:shd w:val="clear" w:color="auto" w:fill="EAEA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85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spacing w:before="75"/>
                                      <w:ind w:right="75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happy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announce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very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special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offer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EAEA"/>
                                  </w:tcPr>
                                  <w:p w:rsidR="00AD4D2A" w:rsidRDefault="00AD4D2A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33C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33CC"/>
                                        <w:sz w:val="18"/>
                                        <w:szCs w:val="18"/>
                                      </w:rPr>
                                      <w:t>WWWWWww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registrations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coming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during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October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open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seminars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planned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until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year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enjoy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</w:p>
                                  <w:p w:rsidR="00AD4D2A" w:rsidRDefault="00AD4D2A" w:rsidP="00A7758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15 %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discount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one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  <w:proofErr w:type="spellEnd"/>
                                  </w:p>
                                  <w:p w:rsidR="00AD4D2A" w:rsidRDefault="00AD4D2A" w:rsidP="00A7758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25 % 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discount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two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participants</w:t>
                                    </w:r>
                                    <w:proofErr w:type="spellEnd"/>
                                  </w:p>
                                  <w:p w:rsidR="00AD4D2A" w:rsidRDefault="00AD4D2A" w:rsidP="00A7758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35 %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discount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three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participants</w:t>
                                    </w:r>
                                    <w:proofErr w:type="spellEnd"/>
                                  </w:p>
                                  <w:p w:rsidR="00AD4D2A" w:rsidRDefault="00AD4D2A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85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  <w:hyperlink r:id="rId25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     </w:t>
                                          </w:r>
                                          <w:hyperlink r:id="rId26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  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instrText xml:space="preserve"> HYPERLINK "http://www.news.glacademy.com/a.php?sid=3q2jx.bh8tq1,f=2,u=4f1a2e651bd249c406ad5b9de36f24af,n=3q2jx.bh8tq1,p=1,artref=2887151,l=4ec0vw.2fo94t9" </w:instrTex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Kpr"/>
                                              <w:rFonts w:ascii="Arial" w:hAnsi="Arial" w:cs="Arial"/>
                                              <w:b/>
                                              <w:bCs/>
                                              <w:color w:val="646464"/>
                                              <w:sz w:val="18"/>
                                              <w:szCs w:val="18"/>
                                              <w:u w:val="none"/>
                                            </w:rPr>
                                            <w:t>Print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 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4D2A" w:rsidRDefault="00AD4D2A"/>
                                </w:tc>
                              </w:tr>
                            </w:tbl>
                            <w:p w:rsidR="00AD4D2A" w:rsidRDefault="00AD4D2A">
                              <w:pPr>
                                <w:shd w:val="clear" w:color="auto" w:fill="C0C0C0"/>
                                <w:rPr>
                                  <w:color w:val="69696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696969"/>
                                </w:rPr>
                                <w:t>Upcoming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69696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696969"/>
                                </w:rPr>
                                <w:t>seminars</w:t>
                              </w:r>
                              <w:proofErr w:type="spellEnd"/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AEA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2945"/>
                              </w:tblGrid>
                              <w:tr w:rsidR="00AD4D2A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AABDD0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00" cy="952500"/>
                                          <wp:effectExtent l="0" t="0" r="0" b="0"/>
                                          <wp:docPr id="7" name="Resim 7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shd w:val="clear" w:color="auto" w:fill="AABDD0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Seminars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AEAEA"/>
                                  </w:tcPr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Application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Implementation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of a SEEMP</w:t>
                                          </w:r>
                                        </w:p>
                                      </w:tc>
                                    </w:tr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AD4D2A" w:rsidRDefault="00AD4D2A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Date: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13-14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November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 € 600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AD4D2A" w:rsidRDefault="00AD4D2A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AD4D2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4D2A" w:rsidRDefault="00AD4D2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"http://www.news.glacademy.com/goto.php?l=4ec0wc.1thgtbg,u=4f1a2e651bd249c406ad5b9de36f24af,n=3q2jx.bh8tq1,art_id=3q2jx.bh8tq1"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"http://www.news.glacademy.com/a.php?sid=3q2jx.bh8tq1,f=2,u=4f1a2e651bd249c406ad5b9de36f24af,n=3q2jx.bh8tq1,p=1,artref=2887150,l=4ec0vb.1sh9ggo"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4D2A" w:rsidRDefault="00AD4D2A"/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Emergency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Preparedness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Crisis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Management</w:t>
                                          </w:r>
                                        </w:p>
                                      </w:tc>
                                    </w:tr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AD4D2A" w:rsidRDefault="00AD4D2A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05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December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€ 300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English</w:t>
                                          </w:r>
                                        </w:p>
                                        <w:p w:rsidR="00AD4D2A" w:rsidRDefault="00AD4D2A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AD4D2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4D2A" w:rsidRDefault="00AD4D2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"http://www.news.glacademy.com/goto.php?l=4ec0wc.1thgtbg,u=4f1a2e651bd249c406ad5b9de36f24af,n=3q2jx.bh8tq1,art_id=3q2jx.bh8tq1"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"http://www.news.glacademy.com/a.php?sid=3q2jx.bh8tq1,f=2,u=4f1a2e651bd249c406ad5b9de36f24af,n=3q2jx.bh8tq1,p=1,artref=2887152,l=4ec0vg.1cgr3pg"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4D2A" w:rsidRDefault="00AD4D2A"/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Internal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Auditor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ISM-ISPS-MLC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Shipping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AD4D2A" w:rsidRDefault="00AD4D2A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06-07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December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 € 600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English</w:t>
                                          </w:r>
                                        </w:p>
                                        <w:p w:rsidR="00AD4D2A" w:rsidRDefault="00AD4D2A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AD4D2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4D2A" w:rsidRDefault="00AD4D2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"http://www.news.glacademy.com/goto.php?l=4ec0wc.1thgtbg,u=4f1a2e651bd249c406ad5b9de36f24af,n=3q2jx.bh8tq1,art_id=3q2jx.bh8tq1"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"http://www.news.glacademy.com/a.php?sid=3q2jx.bh8tq1,f=2,u=4f1a2e651bd249c406ad5b9de36f24af,n=3q2jx.bh8tq1,p=1,artref=2887153,l=4ec0vk.1ahohfj"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4D2A" w:rsidRDefault="00AD4D2A"/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Designated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Person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Ashore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(DPA) Training Course</w:t>
                                          </w:r>
                                        </w:p>
                                      </w:tc>
                                    </w:tr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AD4D2A" w:rsidRDefault="00AD4D2A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18-19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December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 € 600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AD4D2A" w:rsidRDefault="00AD4D2A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AD4D2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4D2A" w:rsidRDefault="00AD4D2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"http://www.news.glacademy.com/goto.php?l=4ec0wc.1thgtbg,u=4f1a2e651bd249c406ad5b9de36f24af,n=3q2jx.bh8tq1,art_id=3q2jx.bh8tq1"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"http://www.news.glacademy.com/a.php?sid=3q2jx.bh8tq1,f=2,u=4f1a2e651bd249c406ad5b9de36f24af,n=3q2jx.bh8tq1,p=1,artref=2887156,l=4ec0vo.28c9r49"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4D2A" w:rsidRDefault="00AD4D2A"/>
                                      </w:tc>
                                    </w:tr>
                                  </w:tbl>
                                  <w:p w:rsidR="00AD4D2A" w:rsidRDefault="00AD4D2A"/>
                                </w:tc>
                              </w:tr>
                              <w:tr w:rsidR="00AD4D2A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AABDD0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00" cy="952500"/>
                                          <wp:effectExtent l="0" t="0" r="0" b="0"/>
                                          <wp:docPr id="6" name="Resim 6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shd w:val="clear" w:color="auto" w:fill="AABDD0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  Management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Seminars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AEAEA"/>
                                    <w:hideMark/>
                                  </w:tcPr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Internal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Auditor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of 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Integrated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Management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System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ISO 9001, ISO 14001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BS OHSAS 18001</w:t>
                                          </w:r>
                                        </w:p>
                                      </w:tc>
                                    </w:tr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AD4D2A" w:rsidRDefault="00AD4D2A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27-29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November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 € 750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English</w:t>
                                          </w:r>
                                        </w:p>
                                        <w:p w:rsidR="00AD4D2A" w:rsidRDefault="00AD4D2A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AD4D2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AD4D2A" w:rsidRDefault="00AD4D2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"http://www.news.glacademy.com/goto.php?l=4ec0wc.1thgtbg,u=4f1a2e651bd249c406ad5b9de36f24af,n=3q2jx.bh8tq1,art_id=3q2jx.bh8tq1"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"http://www.news.glacademy.com/a.php?sid=3q2jx.bh8tq1,f=2,u=4f1a2e651bd249c406ad5b9de36f24af,n=3q2jx.bh8tq1,p=1,artref=2887154,l=4ec0vs.29b86hm"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D4D2A" w:rsidRDefault="00AD4D2A"/>
                                      </w:tc>
                                    </w:tr>
                                  </w:tbl>
                                  <w:p w:rsidR="00AD4D2A" w:rsidRDefault="00AD4D2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D2A" w:rsidRDefault="00AD4D2A">
                              <w:pPr>
                                <w:shd w:val="clear" w:color="auto" w:fill="EAEAEA"/>
                                <w:rPr>
                                  <w:rFonts w:ascii="Verdana" w:hAnsi="Verdan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4485" w:type="dxa"/>
                                <w:tblCellSpacing w:w="0" w:type="dxa"/>
                                <w:tblBorders>
                                  <w:bottom w:val="dotted" w:sz="8" w:space="0" w:color="000000"/>
                                </w:tblBorders>
                                <w:shd w:val="clear" w:color="auto" w:fill="EAEA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85"/>
                              </w:tblGrid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AD4D2A" w:rsidRDefault="00AD4D2A">
                                    <w:pPr>
                                      <w:spacing w:before="75"/>
                                      <w:ind w:right="75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lastRenderedPageBreak/>
                                      <w:t xml:space="preserve">GL Academy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Seminar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Portfolio</w:t>
                                    </w:r>
                                  </w:p>
                                </w:tc>
                              </w:tr>
                              <w:tr w:rsidR="00AD4D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EAEA"/>
                                  </w:tcPr>
                                  <w:p w:rsidR="00AD4D2A" w:rsidRDefault="00AD4D2A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>
                                        <w:rPr>
                                          <w:rStyle w:val="Kpr"/>
                                          <w:rFonts w:ascii="Arial" w:hAnsi="Arial" w:cs="Arial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view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seminars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modular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>
                                        <w:rPr>
                                          <w:rStyle w:val="Gl"/>
                                          <w:rFonts w:ascii="Arial" w:hAnsi="Arial" w:cs="Arial"/>
                                          <w:color w:val="484848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view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seminars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modular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</w:t>
                                    </w:r>
                                    <w:proofErr w:type="spellEnd"/>
                                  </w:p>
                                  <w:p w:rsidR="00AD4D2A" w:rsidRDefault="00AD4D2A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85"/>
                                    </w:tblGrid>
                                    <w:tr w:rsidR="00AD4D2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D4D2A" w:rsidRDefault="00AD4D2A">
                                          <w:pP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  <w:hyperlink r:id="rId34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     </w:t>
                                          </w:r>
                                          <w:hyperlink r:id="rId35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  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instrText xml:space="preserve"> HYPERLINK "http://www.news.glacademy.com/a.php?sid=3q2jx.bh8tq1,f=2,u=4f1a2e651bd249c406ad5b9de36f24af,n=3q2jx.bh8tq1,p=1,artref=2887155,l=4ec0w0.2egknck" </w:instrTex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Kpr"/>
                                              <w:rFonts w:ascii="Arial" w:hAnsi="Arial" w:cs="Arial"/>
                                              <w:b/>
                                              <w:bCs/>
                                              <w:color w:val="646464"/>
                                              <w:sz w:val="18"/>
                                              <w:szCs w:val="18"/>
                                              <w:u w:val="none"/>
                                            </w:rPr>
                                            <w:t>Print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 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D4D2A" w:rsidRDefault="00AD4D2A"/>
                                </w:tc>
                              </w:tr>
                            </w:tbl>
                            <w:p w:rsidR="00AD4D2A" w:rsidRDefault="00AD4D2A"/>
                          </w:tc>
                        </w:tr>
                      </w:tbl>
                      <w:p w:rsidR="00AD4D2A" w:rsidRDefault="00AD4D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4D2A" w:rsidRDefault="00AD4D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D4D2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vAlign w:val="center"/>
                  <w:hideMark/>
                </w:tcPr>
                <w:p w:rsidR="00AD4D2A" w:rsidRDefault="00AD4D2A">
                  <w:pPr>
                    <w:shd w:val="clear" w:color="auto" w:fill="CBCBCB"/>
                    <w:textAlignment w:val="center"/>
                    <w:rPr>
                      <w:rFonts w:ascii="Arial" w:hAnsi="Arial" w:cs="Arial"/>
                      <w:color w:val="50505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</w:rPr>
                    <w:lastRenderedPageBreak/>
                    <w:t>Contact</w:t>
                  </w:r>
                  <w:proofErr w:type="spellEnd"/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822"/>
                    <w:gridCol w:w="930"/>
                    <w:gridCol w:w="3583"/>
                  </w:tblGrid>
                  <w:tr w:rsidR="00AD4D2A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4D2A" w:rsidRDefault="00AD4D2A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4D2A" w:rsidRDefault="00AD4D2A">
                        <w:r>
                          <w:rPr>
                            <w:rStyle w:val="Gl"/>
                          </w:rPr>
                          <w:t>Açılay Koç</w:t>
                        </w:r>
                        <w:r>
                          <w:t xml:space="preserve"> </w:t>
                        </w:r>
                        <w:r>
                          <w:br/>
                          <w:t xml:space="preserve">GL Academy </w:t>
                        </w:r>
                        <w:proofErr w:type="spellStart"/>
                        <w:r>
                          <w:t>Istanbul</w:t>
                        </w:r>
                        <w:proofErr w:type="spellEnd"/>
                        <w:r>
                          <w:t xml:space="preserve"> </w:t>
                        </w:r>
                        <w:r>
                          <w:br/>
                          <w:t xml:space="preserve">Phone +90 216 658 68 60 / 61 </w:t>
                        </w:r>
                        <w:r>
                          <w:br/>
                        </w:r>
                        <w:proofErr w:type="spellStart"/>
                        <w:r>
                          <w:t>Fax</w:t>
                        </w:r>
                        <w:proofErr w:type="spellEnd"/>
                        <w:r>
                          <w:t xml:space="preserve"> +90 216 658 68 43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4D2A" w:rsidRDefault="00AD4D2A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4D2A" w:rsidRDefault="00AD4D2A">
                        <w:r>
                          <w:t xml:space="preserve">E-Mail: </w:t>
                        </w:r>
                        <w:r>
                          <w:br/>
                        </w:r>
                        <w:hyperlink r:id="rId36" w:history="1">
                          <w:r>
                            <w:rPr>
                              <w:rStyle w:val="Kpr"/>
                              <w:b/>
                              <w:bCs/>
                            </w:rPr>
                            <w:t>gl-academy-istanbul@gl-group.com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</w:r>
                        <w:hyperlink r:id="rId37" w:history="1">
                          <w:r>
                            <w:rPr>
                              <w:rStyle w:val="Kpr"/>
                              <w:b/>
                              <w:bCs/>
                            </w:rPr>
                            <w:t>www.gl-academy.com</w:t>
                          </w:r>
                        </w:hyperlink>
                      </w:p>
                    </w:tc>
                  </w:tr>
                </w:tbl>
                <w:p w:rsidR="00AD4D2A" w:rsidRDefault="00AD4D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D4D2A" w:rsidRDefault="00AD4D2A">
                  <w:r>
                    <w:t> </w:t>
                  </w:r>
                </w:p>
              </w:tc>
            </w:tr>
            <w:tr w:rsidR="00AD4D2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2"/>
                    <w:gridCol w:w="1829"/>
                    <w:gridCol w:w="1844"/>
                  </w:tblGrid>
                  <w:tr w:rsidR="00AD4D2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3036"/>
                        </w:tblGrid>
                        <w:tr w:rsidR="00AD4D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4D2A" w:rsidRDefault="00AD4D2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" cy="85725"/>
                                    <wp:effectExtent l="0" t="0" r="0" b="9525"/>
                                    <wp:docPr id="5" name="Resim 5" descr="cid:ewaf2dc2e605004434000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id:ewaf2dc2e6050044340000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 r:link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4D2A" w:rsidRDefault="00AD4D2A">
                              <w:hyperlink r:id="rId40" w:tgtFrame="_blank" w:history="1"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>More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>about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 xml:space="preserve"> GL Academy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>seminars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AD4D2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4D2A" w:rsidRDefault="00AD4D2A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D4D2A" w:rsidRDefault="00AD4D2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D4D2A" w:rsidRDefault="00AD4D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4D2A" w:rsidRDefault="00AD4D2A">
                        <w:r>
                          <w:rPr>
                            <w:noProof/>
                            <w:color w:val="484848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4" name="Resim 4" descr="Görüntü gönderen tarafından kaldırıldı.">
                                <a:hlinkClick xmlns:a="http://schemas.openxmlformats.org/drawingml/2006/main" r:id="rId4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Görüntü gönderen tarafından kaldırıldı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4D2A" w:rsidRDefault="00AD4D2A"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646464"/>
                            <w:sz w:val="22"/>
                            <w:szCs w:val="22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3" name="Resim 3" descr="Görüntü gönderen tarafından kaldırıldı.">
                                <a:hlinkClick xmlns:a="http://schemas.openxmlformats.org/drawingml/2006/main" r:id="rId4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Görüntü gönderen tarafından kaldırıldı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4D2A" w:rsidRDefault="00AD4D2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AD4D2A" w:rsidRDefault="00AD4D2A">
                  <w:r>
                    <w:t> </w:t>
                  </w:r>
                </w:p>
              </w:tc>
            </w:tr>
            <w:tr w:rsidR="00AD4D2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8D8D8D"/>
                    <w:left w:val="nil"/>
                    <w:bottom w:val="nil"/>
                    <w:right w:val="nil"/>
                  </w:tcBorders>
                  <w:shd w:val="clear" w:color="auto" w:fill="CBCBCB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9055"/>
                  </w:tblGrid>
                  <w:tr w:rsidR="00AD4D2A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AD4D2A" w:rsidRDefault="00AD4D2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638175"/>
                              <wp:effectExtent l="0" t="0" r="9525" b="9525"/>
                              <wp:docPr id="2" name="Resim 2" descr="cid:ewaf2dc2e605004434000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id:ewaf2dc2e6050044340000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r:link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4D2A" w:rsidRDefault="00AD4D2A"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news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Issue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10, 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October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2012,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Hamburg, Germany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Managing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Editor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Ulrike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Schodrok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Reproduction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©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2012.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Reprint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permitted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explicit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request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Enquiries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GL Academy,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Brooktorkai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18, 20457 Hamburg, Germany, Phone: +49 (0)40 36149 195,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Fax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: +49 (0)40 36149 2900,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: </w:t>
                        </w:r>
                        <w:hyperlink r:id="rId45" w:history="1">
                          <w:r>
                            <w:rPr>
                              <w:rStyle w:val="Kpr"/>
                              <w:rFonts w:ascii="Arial" w:hAnsi="Arial" w:cs="Arial"/>
                              <w:sz w:val="17"/>
                              <w:szCs w:val="17"/>
                            </w:rPr>
                            <w:t>academy@gl-group.com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  <w:t>GL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does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not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warrant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guarantee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accuracy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data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provided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infomail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even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though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 GL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making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reasonable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efforts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provide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correct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data.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complete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legal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disclaimer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aforesaid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limitation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liability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46" w:tgtFrame="_blank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</w:rPr>
                            <w:t>here</w:t>
                          </w:r>
                          <w:r>
                            <w:rPr>
                              <w:rStyle w:val="Kpr"/>
                              <w:rFonts w:ascii="Arial" w:hAnsi="Arial" w:cs="Arial"/>
                              <w:color w:val="00618B"/>
                              <w:sz w:val="17"/>
                              <w:szCs w:val="17"/>
                            </w:rPr>
                            <w:t>.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  <w:t xml:space="preserve">SUBSCRIPTION SERVICE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subscribing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47" w:tgtFrame="_blank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</w:rPr>
                            <w:t>here</w:t>
                          </w:r>
                          <w:r>
                            <w:rPr>
                              <w:rStyle w:val="Kpr"/>
                              <w:rFonts w:ascii="Arial" w:hAnsi="Arial" w:cs="Arial"/>
                              <w:color w:val="00618B"/>
                              <w:sz w:val="17"/>
                              <w:szCs w:val="17"/>
                            </w:rPr>
                            <w:t>.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longer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wish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receive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48" w:tgtFrame="_blank" w:history="1"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</w:rPr>
                            <w:t>unsubscribe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D4D2A" w:rsidRDefault="00AD4D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D4D2A" w:rsidRDefault="00AD4D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AD4D2A" w:rsidRDefault="00AD4D2A">
            <w:r>
              <w:rPr>
                <w:noProof/>
              </w:rPr>
              <w:lastRenderedPageBreak/>
              <w:drawing>
                <wp:inline distT="0" distB="0" distL="0" distR="0">
                  <wp:extent cx="228600" cy="7877175"/>
                  <wp:effectExtent l="0" t="0" r="0" b="9525"/>
                  <wp:docPr id="1" name="Resim 1" descr="cid:ewaf2dc2e6050044340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ewaf2dc2e60500443400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87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1CB" w:rsidRDefault="006F51CB">
      <w:bookmarkStart w:id="0" w:name="_GoBack"/>
      <w:bookmarkEnd w:id="0"/>
    </w:p>
    <w:sectPr w:rsidR="006F51CB" w:rsidSect="008C7B8A">
      <w:pgSz w:w="11906" w:h="16838"/>
      <w:pgMar w:top="1417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310"/>
    <w:multiLevelType w:val="multilevel"/>
    <w:tmpl w:val="6E1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0FE5"/>
    <w:multiLevelType w:val="multilevel"/>
    <w:tmpl w:val="D45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2A"/>
    <w:rsid w:val="006F51CB"/>
    <w:rsid w:val="008C7B8A"/>
    <w:rsid w:val="00A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2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4D2A"/>
    <w:rPr>
      <w:color w:val="484848"/>
      <w:u w:val="single"/>
    </w:rPr>
  </w:style>
  <w:style w:type="paragraph" w:styleId="NormalWeb">
    <w:name w:val="Normal (Web)"/>
    <w:basedOn w:val="Normal"/>
    <w:uiPriority w:val="99"/>
    <w:semiHidden/>
    <w:unhideWhenUsed/>
    <w:rsid w:val="00AD4D2A"/>
    <w:pPr>
      <w:spacing w:before="100" w:beforeAutospacing="1" w:after="100" w:afterAutospacing="1"/>
    </w:pPr>
  </w:style>
  <w:style w:type="character" w:customStyle="1" w:styleId="isiignore">
    <w:name w:val="isi_ignore"/>
    <w:basedOn w:val="VarsaylanParagrafYazTipi"/>
    <w:rsid w:val="00AD4D2A"/>
  </w:style>
  <w:style w:type="character" w:styleId="Vurgu">
    <w:name w:val="Emphasis"/>
    <w:basedOn w:val="VarsaylanParagrafYazTipi"/>
    <w:uiPriority w:val="20"/>
    <w:qFormat/>
    <w:rsid w:val="00AD4D2A"/>
    <w:rPr>
      <w:i/>
      <w:iCs/>
    </w:rPr>
  </w:style>
  <w:style w:type="character" w:styleId="Gl">
    <w:name w:val="Strong"/>
    <w:basedOn w:val="VarsaylanParagrafYazTipi"/>
    <w:uiPriority w:val="22"/>
    <w:qFormat/>
    <w:rsid w:val="00AD4D2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D2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2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4D2A"/>
    <w:rPr>
      <w:color w:val="484848"/>
      <w:u w:val="single"/>
    </w:rPr>
  </w:style>
  <w:style w:type="paragraph" w:styleId="NormalWeb">
    <w:name w:val="Normal (Web)"/>
    <w:basedOn w:val="Normal"/>
    <w:uiPriority w:val="99"/>
    <w:semiHidden/>
    <w:unhideWhenUsed/>
    <w:rsid w:val="00AD4D2A"/>
    <w:pPr>
      <w:spacing w:before="100" w:beforeAutospacing="1" w:after="100" w:afterAutospacing="1"/>
    </w:pPr>
  </w:style>
  <w:style w:type="character" w:customStyle="1" w:styleId="isiignore">
    <w:name w:val="isi_ignore"/>
    <w:basedOn w:val="VarsaylanParagrafYazTipi"/>
    <w:rsid w:val="00AD4D2A"/>
  </w:style>
  <w:style w:type="character" w:styleId="Vurgu">
    <w:name w:val="Emphasis"/>
    <w:basedOn w:val="VarsaylanParagrafYazTipi"/>
    <w:uiPriority w:val="20"/>
    <w:qFormat/>
    <w:rsid w:val="00AD4D2A"/>
    <w:rPr>
      <w:i/>
      <w:iCs/>
    </w:rPr>
  </w:style>
  <w:style w:type="character" w:styleId="Gl">
    <w:name w:val="Strong"/>
    <w:basedOn w:val="VarsaylanParagrafYazTipi"/>
    <w:uiPriority w:val="22"/>
    <w:qFormat/>
    <w:rsid w:val="00AD4D2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D2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~WRD002.jpg" TargetMode="External"/><Relationship Id="rId18" Type="http://schemas.openxmlformats.org/officeDocument/2006/relationships/hyperlink" Target="http://www.news.glacademy.com/a.php?sid=3q2jx.bh8tq1,f=2,u=4f1a2e651bd249c406ad5b9de36f24af,n=3q2jx.bh8tq1,p=1,artref=2887147,l=4ec0ug.1cq7pqi" TargetMode="External"/><Relationship Id="rId26" Type="http://schemas.openxmlformats.org/officeDocument/2006/relationships/hyperlink" Target="http://www.news.glacademy.com/goto.php?l=4ec0wc.1thgtbg,u=4f1a2e651bd249c406ad5b9de36f24af,n=3q2jx.bh8tq1,art_id=3q2jx.bh8tq1" TargetMode="External"/><Relationship Id="rId39" Type="http://schemas.openxmlformats.org/officeDocument/2006/relationships/image" Target="cid:ewaf2dc2e605004434000003" TargetMode="External"/><Relationship Id="rId21" Type="http://schemas.openxmlformats.org/officeDocument/2006/relationships/hyperlink" Target="http://www.news.glacademy.com/a.php?sid=3q2jx.bh8tq1,f=2,u=4f1a2e651bd249c406ad5b9de36f24af,n=3q2jx.bh8tq1,p=1,artref=2887148,l=4ec0up.2m63b1s" TargetMode="External"/><Relationship Id="rId34" Type="http://schemas.openxmlformats.org/officeDocument/2006/relationships/hyperlink" Target="http://www.news.glacademy.com/a.php?sid=3q2jx.bh8tq1,f=5,u=4f1a2e651bd249c406ad5b9de36f24af,n=3q2jx.bh8tq1,p=1,artref=2887155,l=4ec0vy.2o806lm" TargetMode="External"/><Relationship Id="rId42" Type="http://schemas.openxmlformats.org/officeDocument/2006/relationships/hyperlink" Target="http://www.news.glacademy.com/a.php?sid=3q2jx.bh8tq1,f=21,u=4f1a2e651bd249c406ad5b9de36f24af,n=3q2jx.bh8tq1,p=1,l=4ec0w7.2j2n28" TargetMode="External"/><Relationship Id="rId47" Type="http://schemas.openxmlformats.org/officeDocument/2006/relationships/hyperlink" Target="http://www.news.glacademy.com/goto.php?l=4ec0w9.qa7pst,u=4f1a2e651bd249c406ad5b9de36f24af,n=3q2jx.bh8tq1,art_id=3q2jx.bh8tq1" TargetMode="External"/><Relationship Id="rId50" Type="http://schemas.openxmlformats.org/officeDocument/2006/relationships/image" Target="cid:ewaf2dc2e605004434000005" TargetMode="External"/><Relationship Id="rId55" Type="http://schemas.openxmlformats.org/officeDocument/2006/relationships/customXml" Target="../customXml/item3.xml"/><Relationship Id="rId7" Type="http://schemas.openxmlformats.org/officeDocument/2006/relationships/image" Target="cid:ewaf2dc2e60500443400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.glacademy.com/a.php?sid=3q2jx.bh8tq1,f=5,u=4f1a2e651bd249c406ad5b9de36f24af,n=3q2jx.bh8tq1,p=1,artref=2887147,l=4ec0ue.13289ho" TargetMode="External"/><Relationship Id="rId29" Type="http://schemas.openxmlformats.org/officeDocument/2006/relationships/hyperlink" Target="http://www.news.glacademy.com/a.php?sid=3q2jx.bh8tq1,f=6,u=4f1a2e651bd249c406ad5b9de36f24af,n=3q2jx.bh8tq1,p=1,artref=2887153,l=4ec0vi.tpaq1l" TargetMode="External"/><Relationship Id="rId11" Type="http://schemas.openxmlformats.org/officeDocument/2006/relationships/image" Target="cid:ewaf2dc2e605004434000002" TargetMode="External"/><Relationship Id="rId24" Type="http://schemas.openxmlformats.org/officeDocument/2006/relationships/hyperlink" Target="http://www.news.glacademy.com/a.php?sid=3q2jx.bh8tq1,f=2,u=4f1a2e651bd249c406ad5b9de36f24af,n=3q2jx.bh8tq1,p=1,artref=2887149,l=4ec0v2.bgek0i" TargetMode="External"/><Relationship Id="rId32" Type="http://schemas.openxmlformats.org/officeDocument/2006/relationships/hyperlink" Target="http://www.news.glacademy.com/goto.php?l=4ec0u0.147n4hs,u=4f1a2e651bd249c406ad5b9de36f24af,n=3q2jx.bh8tq1,art_id=3q2jx.bh8tq1" TargetMode="External"/><Relationship Id="rId37" Type="http://schemas.openxmlformats.org/officeDocument/2006/relationships/hyperlink" Target="http://www.news.glacademy.com/goto.php?l=4ec0u2.mbo4ee,u=4f1a2e651bd249c406ad5b9de36f24af,n=3q2jx.bh8tq1,art_id=3q2jx.bh8tq1" TargetMode="External"/><Relationship Id="rId40" Type="http://schemas.openxmlformats.org/officeDocument/2006/relationships/hyperlink" Target="http://www.news.glacademy.com/goto.php?l=4ec0w5.j1c6db,u=4f1a2e651bd249c406ad5b9de36f24af,n=3q2jx.bh8tq1,art_id=3q2jx.bh8tq1" TargetMode="External"/><Relationship Id="rId45" Type="http://schemas.openxmlformats.org/officeDocument/2006/relationships/hyperlink" Target="mailto:academy@gl-group.com%3eacademy@gl-group.com%3c/a%3e" TargetMode="External"/><Relationship Id="rId53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hyperlink" Target="http://www.news.glacademy.com/goto.php?sid=3q2jx.bh8tq1,f=5,u=4f1a2e651bd249c406ad5b9de36f24af,n=3q2jx.bh8tq1,p=1,artref=2887148,l=4ec0un.27aeh93" TargetMode="External"/><Relationship Id="rId31" Type="http://schemas.openxmlformats.org/officeDocument/2006/relationships/hyperlink" Target="http://www.news.glacademy.com/a.php?sid=3q2jx.bh8tq1,f=6,u=4f1a2e651bd249c406ad5b9de36f24af,n=3q2jx.bh8tq1,p=1,artref=2887154,l=4ec0vq.2j9t8nt" TargetMode="External"/><Relationship Id="rId44" Type="http://schemas.openxmlformats.org/officeDocument/2006/relationships/image" Target="cid:ewaf2dc2e60500443400000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l-academy-istanbul@gl-group.com?l=4ec0w5.j1c6db,u=4f1a2e651bd249c406ad5b9de36f24af,n=3q2jx.bh8tq1,art_id=3q2jx.bh8tq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news.glacademy.com/a.php?sid=3q2jx.bh8tq1,f=5,u=4f1a2e651bd249c406ad5b9de36f24af,n=3q2jx.bh8tq1,p=1,artref=2887149,l=4ec0v0.666m5d" TargetMode="External"/><Relationship Id="rId27" Type="http://schemas.openxmlformats.org/officeDocument/2006/relationships/hyperlink" Target="http://www.news.glacademy.com/a.php?sid=3q2jx.bh8tq1,f=6,u=4f1a2e651bd249c406ad5b9de36f24af,n=3q2jx.bh8tq1,p=1,artref=2887150,l=4ec0v9.1hm859a" TargetMode="External"/><Relationship Id="rId30" Type="http://schemas.openxmlformats.org/officeDocument/2006/relationships/hyperlink" Target="http://www.news.glacademy.com/goto.php?sid=3q2jx.bh8tq1,f=6,u=4f1a2e651bd249c406ad5b9de36f24af,n=3q2jx.bh8tq1,p=1,artref=2887156,l=4ec0vm.npgrp6" TargetMode="External"/><Relationship Id="rId35" Type="http://schemas.openxmlformats.org/officeDocument/2006/relationships/hyperlink" Target="http://www.news.glacademy.com/a.php?l=4ec0wc.1thgtbg,u=4f1a2e651bd249c406ad5b9de36f24af,n=3q2jx.bh8tq1,art_id=3q2jx.bh8tq1" TargetMode="External"/><Relationship Id="rId43" Type="http://schemas.openxmlformats.org/officeDocument/2006/relationships/image" Target="media/image6.png"/><Relationship Id="rId48" Type="http://schemas.openxmlformats.org/officeDocument/2006/relationships/hyperlink" Target="http://www.news.glacademy.com/a.php?sid=3q2jx.bh8tq1,u=4f1a2e651bd249c406ad5b9de36f24af,n=3q2jx.bh8tq1,p=1,l=4ec0wa.1emhq3r" TargetMode="External"/><Relationship Id="rId8" Type="http://schemas.openxmlformats.org/officeDocument/2006/relationships/hyperlink" Target="http://www.news.glacademy.com/a.php?sid=3q2jx.bh8tq1,f=1,u=4f1a2e651bd249c406ad5b9de36f24af,n=3q2jx.bh8tq1,p=1,l=4ec0w4.2eslq5p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www.news.glacademy.com/goto.php?l=4ec0wc.1thgtbg,u=4f1a2e651bd249c406ad5b9de36f24af,n=3q2jx.bh8tq1,art_id=3q2jx.bh8tq1" TargetMode="External"/><Relationship Id="rId25" Type="http://schemas.openxmlformats.org/officeDocument/2006/relationships/hyperlink" Target="http://www.news.glacademy.com/delete.php?sid=3q2jx.bh8tq1,f=6,u=4f1a2e651bd249c406ad5b9de36f24af,n=3q2jx.bh8tq1,p=1,artref=2887151,l=4ec0vu.2l4h3lm" TargetMode="External"/><Relationship Id="rId33" Type="http://schemas.openxmlformats.org/officeDocument/2006/relationships/hyperlink" Target="http://www.news.glacademy.com/a.php?l=4ec0u1.1ima3i0,u=4f1a2e651bd249c406ad5b9de36f24af,n=3q2jx.bh8tq1,art_id=3q2jx.bh8tq1" TargetMode="External"/><Relationship Id="rId38" Type="http://schemas.openxmlformats.org/officeDocument/2006/relationships/image" Target="media/image5.gif"/><Relationship Id="rId46" Type="http://schemas.openxmlformats.org/officeDocument/2006/relationships/hyperlink" Target="http://www.news.glacademy.com/goto.php?l=4ec0w8.1q0a8m3,u=4f1a2e651bd249c406ad5b9de36f24af,n=3q2jx.bh8tq1,art_id=3q2jx.bh8tq1" TargetMode="External"/><Relationship Id="rId20" Type="http://schemas.openxmlformats.org/officeDocument/2006/relationships/hyperlink" Target="http://www.news.glacademy.com/a.php?l=4ec0wc.1thgtbg,u=4f1a2e651bd249c406ad5b9de36f24af,n=3q2jx.bh8tq1,art_id=3q2jx.bh8tq1" TargetMode="External"/><Relationship Id="rId41" Type="http://schemas.openxmlformats.org/officeDocument/2006/relationships/hyperlink" Target="http://www.news.glacademy.com/goto.php?sid=3q2jx.bh8tq1,f=2,u=4f1a2e651bd249c406ad5b9de36f24af,n=3q2jx.bh8tq1,p=1,l=4ec0w6.2kk13jo" TargetMode="External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cid:image001.jpg@01CDADF0.4DF3C4F0" TargetMode="External"/><Relationship Id="rId23" Type="http://schemas.openxmlformats.org/officeDocument/2006/relationships/hyperlink" Target="http://www.news.glacademy.com/goto.php?l=4ec0wc.1thgtbg,u=4f1a2e651bd249c406ad5b9de36f24af,n=3q2jx.bh8tq1,art_id=3q2jx.bh8tq1" TargetMode="External"/><Relationship Id="rId28" Type="http://schemas.openxmlformats.org/officeDocument/2006/relationships/hyperlink" Target="http://www.news.glacademy.com/goto.php?sid=3q2jx.bh8tq1,f=6,u=4f1a2e651bd249c406ad5b9de36f24af,n=3q2jx.bh8tq1,p=1,artref=2887152,l=4ec0ve.10id64q" TargetMode="External"/><Relationship Id="rId36" Type="http://schemas.openxmlformats.org/officeDocument/2006/relationships/hyperlink" Target="http://www.news.glacademy.com/a.php" TargetMode="External"/><Relationship Id="rId4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3304-A9DD-460C-9B68-831C91AC1E52}"/>
</file>

<file path=customXml/itemProps2.xml><?xml version="1.0" encoding="utf-8"?>
<ds:datastoreItem xmlns:ds="http://schemas.openxmlformats.org/officeDocument/2006/customXml" ds:itemID="{1E052AE0-8E25-492A-A951-6BD20099DCAE}"/>
</file>

<file path=customXml/itemProps3.xml><?xml version="1.0" encoding="utf-8"?>
<ds:datastoreItem xmlns:ds="http://schemas.openxmlformats.org/officeDocument/2006/customXml" ds:itemID="{2830AFB4-5E59-44B8-BC05-E32FEFDA1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2</cp:revision>
  <dcterms:created xsi:type="dcterms:W3CDTF">2012-10-22T06:40:00Z</dcterms:created>
  <dcterms:modified xsi:type="dcterms:W3CDTF">2012-10-22T07:01:00Z</dcterms:modified>
</cp:coreProperties>
</file>