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15" w:rsidRDefault="00D31E15" w:rsidP="00D31E15"/>
    <w:tbl>
      <w:tblPr>
        <w:tblW w:w="12000" w:type="dxa"/>
        <w:jc w:val="center"/>
        <w:tblCellSpacing w:w="0" w:type="dxa"/>
        <w:tblCellMar>
          <w:left w:w="0" w:type="dxa"/>
          <w:right w:w="0" w:type="dxa"/>
        </w:tblCellMar>
        <w:tblLook w:val="04A0" w:firstRow="1" w:lastRow="0" w:firstColumn="1" w:lastColumn="0" w:noHBand="0" w:noVBand="1"/>
      </w:tblPr>
      <w:tblGrid>
        <w:gridCol w:w="12746"/>
      </w:tblGrid>
      <w:tr w:rsidR="00D31E15" w:rsidTr="00D31E15">
        <w:trPr>
          <w:tblCellSpacing w:w="0" w:type="dxa"/>
          <w:jc w:val="center"/>
        </w:trPr>
        <w:tc>
          <w:tcPr>
            <w:tcW w:w="0" w:type="auto"/>
            <w:vAlign w:val="center"/>
            <w:hideMark/>
          </w:tcPr>
          <w:tbl>
            <w:tblPr>
              <w:tblW w:w="12075" w:type="dxa"/>
              <w:jc w:val="center"/>
              <w:tblCellSpacing w:w="0" w:type="dxa"/>
              <w:tblCellMar>
                <w:left w:w="0" w:type="dxa"/>
                <w:right w:w="0" w:type="dxa"/>
              </w:tblCellMar>
              <w:tblLook w:val="04A0" w:firstRow="1" w:lastRow="0" w:firstColumn="1" w:lastColumn="0" w:noHBand="0" w:noVBand="1"/>
            </w:tblPr>
            <w:tblGrid>
              <w:gridCol w:w="370"/>
              <w:gridCol w:w="12006"/>
              <w:gridCol w:w="370"/>
            </w:tblGrid>
            <w:tr w:rsidR="00D31E15">
              <w:trPr>
                <w:tblCellSpacing w:w="0" w:type="dxa"/>
                <w:jc w:val="center"/>
              </w:trPr>
              <w:tc>
                <w:tcPr>
                  <w:tcW w:w="375" w:type="dxa"/>
                  <w:hideMark/>
                </w:tcPr>
                <w:p w:rsidR="00D31E15" w:rsidRDefault="00D31E15">
                  <w:r>
                    <w:rPr>
                      <w:noProof/>
                    </w:rPr>
                    <w:drawing>
                      <wp:inline distT="0" distB="0" distL="0" distR="0">
                        <wp:extent cx="234950" cy="7871460"/>
                        <wp:effectExtent l="0" t="0" r="0" b="0"/>
                        <wp:docPr id="4" name="Resim 4" descr="cid:ewaf2e5523fd47445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waf2e5523fd47445800000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4950" cy="7871460"/>
                                </a:xfrm>
                                <a:prstGeom prst="rect">
                                  <a:avLst/>
                                </a:prstGeom>
                                <a:noFill/>
                                <a:ln>
                                  <a:noFill/>
                                </a:ln>
                              </pic:spPr>
                            </pic:pic>
                          </a:graphicData>
                        </a:graphic>
                      </wp:inline>
                    </w:drawing>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1999"/>
                    <w:gridCol w:w="7"/>
                  </w:tblGrid>
                  <w:tr w:rsidR="00D31E15">
                    <w:trPr>
                      <w:tblCellSpacing w:w="0" w:type="dxa"/>
                    </w:trPr>
                    <w:tc>
                      <w:tcPr>
                        <w:tcW w:w="11250" w:type="dxa"/>
                        <w:gridSpan w:val="2"/>
                        <w:vAlign w:val="bottom"/>
                        <w:hideMark/>
                      </w:tcPr>
                      <w:p w:rsidR="00D31E15" w:rsidRDefault="00D31E15">
                        <w:pPr>
                          <w:jc w:val="center"/>
                        </w:pPr>
                        <w:r>
                          <w:rPr>
                            <w:rFonts w:ascii="Arial" w:hAnsi="Arial" w:cs="Arial"/>
                            <w:color w:val="A2A2A2"/>
                            <w:sz w:val="20"/>
                            <w:szCs w:val="20"/>
                          </w:rPr>
                          <w:t>If you are unable to view this e-mail, please use the following link or copy it in your browser.</w:t>
                        </w:r>
                        <w:r>
                          <w:br/>
                        </w:r>
                        <w:hyperlink r:id="rId7" w:history="1">
                          <w:r>
                            <w:rPr>
                              <w:rStyle w:val="Kpr"/>
                              <w:rFonts w:ascii="Arial" w:hAnsi="Arial" w:cs="Arial"/>
                              <w:color w:val="A2A2A2"/>
                              <w:sz w:val="20"/>
                              <w:szCs w:val="20"/>
                              <w:u w:val="single"/>
                            </w:rPr>
                            <w:t>http://www.news.glacademy.com/a.php?sid=4fx3s.qp9r9m,f=1,u=4f1a2e651bd249c406ad5b9de36f24af,n=4fx3s.qp9r9m,p=1</w:t>
                          </w:r>
                        </w:hyperlink>
                        <w:r>
                          <w:rPr>
                            <w:rFonts w:ascii="Arial" w:hAnsi="Arial" w:cs="Arial"/>
                            <w:noProof/>
                            <w:color w:val="484848"/>
                            <w:sz w:val="20"/>
                            <w:szCs w:val="20"/>
                          </w:rPr>
                          <w:drawing>
                            <wp:inline distT="0" distB="0" distL="0" distR="0">
                              <wp:extent cx="7623810" cy="765810"/>
                              <wp:effectExtent l="0" t="0" r="0" b="0"/>
                              <wp:docPr id="3" name="Resim 3" descr="GL Academy New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 Academy News">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3810" cy="765810"/>
                                      </a:xfrm>
                                      <a:prstGeom prst="rect">
                                        <a:avLst/>
                                      </a:prstGeom>
                                      <a:noFill/>
                                      <a:ln>
                                        <a:noFill/>
                                      </a:ln>
                                    </pic:spPr>
                                  </pic:pic>
                                </a:graphicData>
                              </a:graphic>
                            </wp:inline>
                          </w:drawing>
                        </w:r>
                      </w:p>
                    </w:tc>
                  </w:tr>
                  <w:tr w:rsidR="00D31E15">
                    <w:trPr>
                      <w:trHeight w:val="6300"/>
                      <w:tblCellSpacing w:w="0" w:type="dxa"/>
                    </w:trPr>
                    <w:tc>
                      <w:tcPr>
                        <w:tcW w:w="11250" w:type="dxa"/>
                        <w:tcBorders>
                          <w:top w:val="nil"/>
                          <w:left w:val="single" w:sz="8" w:space="0" w:color="BDBDBD"/>
                          <w:bottom w:val="nil"/>
                          <w:right w:val="single" w:sz="8" w:space="0" w:color="8D8D8D"/>
                        </w:tcBorders>
                        <w:hideMark/>
                      </w:tcPr>
                      <w:tbl>
                        <w:tblPr>
                          <w:tblW w:w="5000" w:type="pct"/>
                          <w:tblCellSpacing w:w="0" w:type="dxa"/>
                          <w:tblCellMar>
                            <w:left w:w="0" w:type="dxa"/>
                            <w:right w:w="0" w:type="dxa"/>
                          </w:tblCellMar>
                          <w:tblLook w:val="04A0" w:firstRow="1" w:lastRow="0" w:firstColumn="1" w:lastColumn="0" w:noHBand="0" w:noVBand="1"/>
                        </w:tblPr>
                        <w:tblGrid>
                          <w:gridCol w:w="150"/>
                          <w:gridCol w:w="11659"/>
                          <w:gridCol w:w="150"/>
                        </w:tblGrid>
                        <w:tr w:rsidR="00D31E15">
                          <w:trPr>
                            <w:tblCellSpacing w:w="0" w:type="dxa"/>
                          </w:trPr>
                          <w:tc>
                            <w:tcPr>
                              <w:tcW w:w="150" w:type="dxa"/>
                              <w:vAlign w:val="center"/>
                              <w:hideMark/>
                            </w:tcPr>
                            <w:p w:rsidR="00D31E15" w:rsidRDefault="00D31E15">
                              <w:r>
                                <w:t>  </w:t>
                              </w:r>
                            </w:p>
                          </w:tc>
                          <w:tc>
                            <w:tcPr>
                              <w:tcW w:w="0" w:type="auto"/>
                            </w:tcPr>
                            <w:p w:rsidR="00D31E15" w:rsidRDefault="00D31E15">
                              <w:pPr>
                                <w:spacing w:after="240"/>
                                <w:rPr>
                                  <w:rFonts w:ascii="Arial" w:hAnsi="Arial" w:cs="Arial"/>
                                  <w:sz w:val="18"/>
                                  <w:szCs w:val="18"/>
                                </w:rPr>
                              </w:pPr>
                              <w:r>
                                <w:rPr>
                                  <w:rFonts w:ascii="Arial" w:hAnsi="Arial" w:cs="Arial"/>
                                  <w:sz w:val="18"/>
                                  <w:szCs w:val="18"/>
                                </w:rPr>
                                <w:br/>
                                <w:t>Dear Mr ASASOGLU,</w:t>
                              </w:r>
                              <w:r>
                                <w:rPr>
                                  <w:rFonts w:ascii="Arial" w:hAnsi="Arial" w:cs="Arial"/>
                                  <w:sz w:val="18"/>
                                  <w:szCs w:val="18"/>
                                </w:rPr>
                                <w:br/>
                              </w:r>
                              <w:r>
                                <w:rPr>
                                  <w:rFonts w:ascii="Arial" w:hAnsi="Arial" w:cs="Arial"/>
                                  <w:sz w:val="18"/>
                                  <w:szCs w:val="18"/>
                                </w:rPr>
                                <w:br/>
                                <w:t> The 20</w:t>
                              </w:r>
                              <w:r>
                                <w:rPr>
                                  <w:rFonts w:ascii="Arial" w:hAnsi="Arial" w:cs="Arial"/>
                                  <w:sz w:val="18"/>
                                  <w:szCs w:val="18"/>
                                  <w:vertAlign w:val="superscript"/>
                                </w:rPr>
                                <w:t>th</w:t>
                              </w:r>
                              <w:r>
                                <w:rPr>
                                  <w:rFonts w:ascii="Arial" w:hAnsi="Arial" w:cs="Arial"/>
                                  <w:sz w:val="18"/>
                                  <w:szCs w:val="18"/>
                                </w:rPr>
                                <w:t xml:space="preserve"> of August will change the maritime world: The Maritime Labour Convention, 2006 (MLC 2006) will enter into force and will have a significant impact on the minimum standards for seafarers' living and working conditions onboard ships. </w:t>
                              </w:r>
                              <w:r>
                                <w:rPr>
                                  <w:rFonts w:ascii="Arial" w:hAnsi="Arial" w:cs="Arial"/>
                                  <w:sz w:val="18"/>
                                  <w:szCs w:val="18"/>
                                </w:rPr>
                                <w:br/>
                                <w:t xml:space="preserve">Ship owners, managers, crewing agencies and seafarers are now obliged to familiarise themselves with the new requirements in order to implement them. </w:t>
                              </w:r>
                              <w:r>
                                <w:rPr>
                                  <w:rFonts w:ascii="Arial" w:hAnsi="Arial" w:cs="Arial"/>
                                  <w:sz w:val="18"/>
                                  <w:szCs w:val="18"/>
                                </w:rPr>
                                <w:br/>
                                <w:t xml:space="preserve">With some 55,000 seagoing vessels requiring certification of compliance and the regulations impacting on every level of an organisation, this preparation is a massive task. GL Academy understands what it means to be a reliable business partner for its clients and offers workshops that deliver explanations and solutions for compliance with the ILO Maritime Labour Convention, 2006 (MLC, 2006). With practical case studies, a comprehensive analysis and detailed approaches for the implementation aboard and ashore ship owners and managers will be enabled to prepare their own business and make sure they are in compliance with the comprehensive framework (both mandatory requirements as well as non-mandatory guidelines) of the new Convention. </w:t>
                              </w:r>
                              <w:r>
                                <w:rPr>
                                  <w:rFonts w:ascii="Arial" w:hAnsi="Arial" w:cs="Arial"/>
                                  <w:sz w:val="18"/>
                                  <w:szCs w:val="18"/>
                                </w:rPr>
                                <w:br/>
                                <w:t xml:space="preserve">  </w:t>
                              </w:r>
                              <w:r>
                                <w:rPr>
                                  <w:rFonts w:ascii="Arial" w:hAnsi="Arial" w:cs="Arial"/>
                                  <w:sz w:val="18"/>
                                  <w:szCs w:val="18"/>
                                </w:rPr>
                                <w:br/>
                                <w:t>The countdown has started – can you afford to wait any longer? Take this opportunity to get the appropriate support in order to make sure that you are well prepared; GL Academy is ready to assist you!</w:t>
                              </w:r>
                            </w:p>
                            <w:tbl>
                              <w:tblPr>
                                <w:tblW w:w="5000" w:type="pct"/>
                                <w:tblCellSpacing w:w="0" w:type="dxa"/>
                                <w:tblCellMar>
                                  <w:left w:w="0" w:type="dxa"/>
                                  <w:right w:w="0" w:type="dxa"/>
                                </w:tblCellMar>
                                <w:tblLook w:val="04A0" w:firstRow="1" w:lastRow="0" w:firstColumn="1" w:lastColumn="0" w:noHBand="0" w:noVBand="1"/>
                              </w:tblPr>
                              <w:tblGrid>
                                <w:gridCol w:w="11659"/>
                              </w:tblGrid>
                              <w:tr w:rsidR="00D31E15">
                                <w:trPr>
                                  <w:trHeight w:val="660"/>
                                  <w:tblCellSpacing w:w="0" w:type="dxa"/>
                                </w:trPr>
                                <w:tc>
                                  <w:tcPr>
                                    <w:tcW w:w="0" w:type="auto"/>
                                    <w:shd w:val="clear" w:color="auto" w:fill="E3F1FF"/>
                                    <w:tcMar>
                                      <w:top w:w="0" w:type="dxa"/>
                                      <w:left w:w="195" w:type="dxa"/>
                                      <w:bottom w:w="0" w:type="dxa"/>
                                      <w:right w:w="0" w:type="dxa"/>
                                    </w:tcMar>
                                    <w:vAlign w:val="center"/>
                                    <w:hideMark/>
                                  </w:tcPr>
                                  <w:p w:rsidR="00D31E15" w:rsidRDefault="00D31E15">
                                    <w:pPr>
                                      <w:jc w:val="center"/>
                                      <w:rPr>
                                        <w:rFonts w:ascii="Arial" w:hAnsi="Arial" w:cs="Arial"/>
                                        <w:b/>
                                        <w:bCs/>
                                        <w:color w:val="00618C"/>
                                        <w:sz w:val="36"/>
                                        <w:szCs w:val="36"/>
                                      </w:rPr>
                                    </w:pPr>
                                    <w:r>
                                      <w:rPr>
                                        <w:rFonts w:ascii="Arial" w:hAnsi="Arial" w:cs="Arial"/>
                                        <w:b/>
                                        <w:bCs/>
                                        <w:color w:val="00618C"/>
                                        <w:sz w:val="36"/>
                                        <w:szCs w:val="36"/>
                                      </w:rPr>
                                      <w:t>Implementation Workshop ILO Maritime Labour Convention</w:t>
                                    </w:r>
                                    <w:r>
                                      <w:rPr>
                                        <w:rFonts w:ascii="Arial" w:hAnsi="Arial" w:cs="Arial"/>
                                        <w:b/>
                                        <w:bCs/>
                                        <w:color w:val="00618C"/>
                                        <w:sz w:val="36"/>
                                        <w:szCs w:val="36"/>
                                      </w:rPr>
                                      <w:br/>
                                    </w:r>
                                    <w:r>
                                      <w:rPr>
                                        <w:rFonts w:ascii="Arial" w:hAnsi="Arial" w:cs="Arial"/>
                                        <w:b/>
                                        <w:bCs/>
                                        <w:color w:val="00618C"/>
                                      </w:rPr>
                                      <w:t>15-16 May 2013 - 09:00-17:00h - Marriott Hotel Asia, Istanbul</w:t>
                                    </w:r>
                                  </w:p>
                                </w:tc>
                              </w:tr>
                              <w:tr w:rsidR="00D31E15">
                                <w:trPr>
                                  <w:tblCellSpacing w:w="0" w:type="dxa"/>
                                </w:trPr>
                                <w:tc>
                                  <w:tcPr>
                                    <w:tcW w:w="0" w:type="auto"/>
                                    <w:tcMar>
                                      <w:top w:w="180" w:type="dxa"/>
                                      <w:left w:w="180" w:type="dxa"/>
                                      <w:bottom w:w="0" w:type="dxa"/>
                                      <w:right w:w="75" w:type="dxa"/>
                                    </w:tcMar>
                                    <w:hideMark/>
                                  </w:tcPr>
                                  <w:p w:rsidR="00D31E15" w:rsidRDefault="00D31E15">
                                    <w:pPr>
                                      <w:spacing w:before="100" w:beforeAutospacing="1" w:after="100" w:afterAutospacing="1"/>
                                      <w:ind w:left="180"/>
                                      <w:rPr>
                                        <w:color w:val="000000"/>
                                      </w:rPr>
                                    </w:pPr>
                                    <w:r>
                                      <w:rPr>
                                        <w:rFonts w:ascii="Arial" w:hAnsi="Arial" w:cs="Arial"/>
                                        <w:b/>
                                        <w:bCs/>
                                        <w:color w:val="00618C"/>
                                        <w:lang w:val="en-GB"/>
                                      </w:rPr>
                                      <w:t>Content / Course objective</w:t>
                                    </w:r>
                                    <w:r>
                                      <w:rPr>
                                        <w:color w:val="000000"/>
                                      </w:rPr>
                                      <w:t xml:space="preserve"> </w:t>
                                    </w:r>
                                    <w:r>
                                      <w:rPr>
                                        <w:color w:val="000000"/>
                                      </w:rPr>
                                      <w:br/>
                                      <w:t xml:space="preserve"> This workshop offers explanations and solutions for compliance with the ILO Maritime Labour Convention, 2006 (MLC, 2006). The requirements will be analysed in detail and the relevant information for ship’s crew, ship managers and crewing managers will be discussed. Particular attention is paid to those areas of MLC, 2006 where individual conversion of ILO Member States (Flag Administration) is expected. </w:t>
                                    </w:r>
                                    <w:r>
                                      <w:rPr>
                                        <w:color w:val="000000"/>
                                      </w:rPr>
                                      <w:br/>
                                    </w:r>
                                    <w:r>
                                      <w:rPr>
                                        <w:color w:val="000000"/>
                                      </w:rPr>
                                      <w:br/>
                                      <w:t xml:space="preserve">Acquisition of detailed knowledge about the requirements of the Maritime Labour Convention, 2006 and an understanding of how the requirements can be implemented. </w:t>
                                    </w:r>
                                    <w:r>
                                      <w:rPr>
                                        <w:color w:val="000000"/>
                                      </w:rPr>
                                      <w:br/>
                                    </w:r>
                                    <w:r>
                                      <w:rPr>
                                        <w:color w:val="000000"/>
                                      </w:rPr>
                                      <w:br/>
                                    </w:r>
                                    <w:r>
                                      <w:rPr>
                                        <w:rFonts w:ascii="Arial" w:hAnsi="Arial" w:cs="Arial"/>
                                        <w:b/>
                                        <w:bCs/>
                                        <w:color w:val="00618C"/>
                                        <w:lang w:val="en-GB"/>
                                      </w:rPr>
                                      <w:t>Emphasis</w:t>
                                    </w:r>
                                    <w:r>
                                      <w:rPr>
                                        <w:color w:val="000000"/>
                                        <w:lang w:val="en-GB"/>
                                      </w:rPr>
                                      <w:t xml:space="preserve"> </w:t>
                                    </w:r>
                                    <w:r>
                                      <w:rPr>
                                        <w:color w:val="000000"/>
                                      </w:rPr>
                                      <w:br/>
                                    </w:r>
                                    <w:r>
                                      <w:rPr>
                                        <w:rFonts w:ascii="Symbol" w:hAnsi="Symbol"/>
                                        <w:color w:val="333399"/>
                                        <w:sz w:val="22"/>
                                        <w:szCs w:val="22"/>
                                        <w:lang w:val="en-GB"/>
                                      </w:rPr>
                                      <w:t></w:t>
                                    </w:r>
                                    <w:r>
                                      <w:rPr>
                                        <w:rFonts w:ascii="Symbol" w:hAnsi="Symbol"/>
                                        <w:color w:val="333399"/>
                                        <w:sz w:val="22"/>
                                        <w:szCs w:val="22"/>
                                        <w:lang w:val="en-GB"/>
                                      </w:rPr>
                                      <w:t></w:t>
                                    </w:r>
                                    <w:r>
                                      <w:rPr>
                                        <w:rFonts w:ascii="Arial" w:hAnsi="Arial" w:cs="Arial"/>
                                        <w:color w:val="000000"/>
                                        <w:sz w:val="20"/>
                                        <w:szCs w:val="20"/>
                                        <w:lang w:val="en-GB"/>
                                      </w:rPr>
                                      <w:t>Requirements for ship managers, crewing managers and the operation of ships</w:t>
                                    </w:r>
                                    <w:r>
                                      <w:rPr>
                                        <w:color w:val="000000"/>
                                        <w:lang w:val="en-GB"/>
                                      </w:rPr>
                                      <w:t xml:space="preserve"> </w:t>
                                    </w:r>
                                    <w:r>
                                      <w:rPr>
                                        <w:color w:val="000000"/>
                                      </w:rPr>
                                      <w:br/>
                                    </w:r>
                                    <w:r>
                                      <w:rPr>
                                        <w:rFonts w:ascii="Symbol" w:hAnsi="Symbol"/>
                                        <w:color w:val="333399"/>
                                        <w:sz w:val="22"/>
                                        <w:szCs w:val="22"/>
                                        <w:lang w:val="en-GB"/>
                                      </w:rPr>
                                      <w:t></w:t>
                                    </w:r>
                                    <w:r>
                                      <w:rPr>
                                        <w:rFonts w:ascii="Symbol" w:hAnsi="Symbol"/>
                                        <w:color w:val="333399"/>
                                        <w:sz w:val="22"/>
                                        <w:szCs w:val="22"/>
                                        <w:lang w:val="en-GB"/>
                                      </w:rPr>
                                      <w:t></w:t>
                                    </w:r>
                                    <w:r>
                                      <w:rPr>
                                        <w:rFonts w:ascii="Arial" w:hAnsi="Arial" w:cs="Arial"/>
                                        <w:color w:val="000000"/>
                                        <w:sz w:val="20"/>
                                        <w:szCs w:val="20"/>
                                        <w:lang w:val="en-GB"/>
                                      </w:rPr>
                                      <w:t>Approaches for the implementation aboard and ashore</w:t>
                                    </w:r>
                                    <w:r>
                                      <w:rPr>
                                        <w:color w:val="000000"/>
                                        <w:lang w:val="en-GB"/>
                                      </w:rPr>
                                      <w:t xml:space="preserve"> </w:t>
                                    </w:r>
                                    <w:r>
                                      <w:rPr>
                                        <w:color w:val="000000"/>
                                      </w:rPr>
                                      <w:br/>
                                    </w:r>
                                    <w:r>
                                      <w:rPr>
                                        <w:rFonts w:ascii="Symbol" w:hAnsi="Symbol"/>
                                        <w:color w:val="333399"/>
                                        <w:sz w:val="22"/>
                                        <w:szCs w:val="22"/>
                                        <w:lang w:val="en-GB"/>
                                      </w:rPr>
                                      <w:t></w:t>
                                    </w:r>
                                    <w:r>
                                      <w:rPr>
                                        <w:rFonts w:ascii="Symbol" w:hAnsi="Symbol"/>
                                        <w:color w:val="333399"/>
                                        <w:sz w:val="22"/>
                                        <w:szCs w:val="22"/>
                                        <w:lang w:val="en-GB"/>
                                      </w:rPr>
                                      <w:t></w:t>
                                    </w:r>
                                    <w:r>
                                      <w:rPr>
                                        <w:rFonts w:ascii="Arial" w:hAnsi="Arial" w:cs="Arial"/>
                                        <w:color w:val="000000"/>
                                        <w:sz w:val="20"/>
                                        <w:szCs w:val="20"/>
                                        <w:lang w:val="en-GB"/>
                                      </w:rPr>
                                      <w:t xml:space="preserve">Implementation in daily practice </w:t>
                                    </w:r>
                                    <w:r>
                                      <w:rPr>
                                        <w:rFonts w:ascii="Arial" w:hAnsi="Arial" w:cs="Arial"/>
                                        <w:color w:val="000000"/>
                                        <w:sz w:val="20"/>
                                        <w:szCs w:val="20"/>
                                        <w:lang w:val="en-GB"/>
                                      </w:rPr>
                                      <w:br/>
                                      <w:t> </w:t>
                                    </w:r>
                                    <w:r>
                                      <w:rPr>
                                        <w:rFonts w:ascii="Symbol" w:hAnsi="Symbol"/>
                                        <w:color w:val="333399"/>
                                        <w:sz w:val="20"/>
                                        <w:szCs w:val="20"/>
                                        <w:lang w:val="en-GB"/>
                                      </w:rPr>
                                      <w:t></w:t>
                                    </w:r>
                                    <w:r>
                                      <w:rPr>
                                        <w:rFonts w:ascii="Arial" w:hAnsi="Arial" w:cs="Arial"/>
                                        <w:color w:val="333399"/>
                                        <w:sz w:val="20"/>
                                        <w:szCs w:val="20"/>
                                        <w:lang w:val="en-GB"/>
                                      </w:rPr>
                                      <w:t xml:space="preserve"> </w:t>
                                    </w:r>
                                    <w:r>
                                      <w:rPr>
                                        <w:rFonts w:ascii="Arial" w:hAnsi="Arial" w:cs="Arial"/>
                                        <w:color w:val="000000"/>
                                        <w:sz w:val="20"/>
                                        <w:szCs w:val="20"/>
                                        <w:lang w:val="en-GB"/>
                                      </w:rPr>
                                      <w:t>Certification and monitoring</w:t>
                                    </w:r>
                                    <w:r>
                                      <w:rPr>
                                        <w:color w:val="000000"/>
                                      </w:rPr>
                                      <w:t xml:space="preserve"> </w:t>
                                    </w:r>
                                    <w:r>
                                      <w:rPr>
                                        <w:color w:val="000000"/>
                                      </w:rPr>
                                      <w:br/>
                                    </w:r>
                                    <w:r>
                                      <w:rPr>
                                        <w:color w:val="000000"/>
                                      </w:rPr>
                                      <w:br/>
                                    </w:r>
                                    <w:r>
                                      <w:rPr>
                                        <w:rFonts w:ascii="Arial" w:hAnsi="Arial" w:cs="Arial"/>
                                        <w:b/>
                                        <w:bCs/>
                                        <w:color w:val="00618C"/>
                                        <w:lang w:val="en-GB"/>
                                      </w:rPr>
                                      <w:t>Who should attend</w:t>
                                    </w:r>
                                    <w:r>
                                      <w:rPr>
                                        <w:color w:val="000000"/>
                                      </w:rPr>
                                      <w:t xml:space="preserve"> </w:t>
                                    </w:r>
                                    <w:r>
                                      <w:rPr>
                                        <w:color w:val="000000"/>
                                      </w:rPr>
                                      <w:br/>
                                      <w:t xml:space="preserve"> Shipping Companies: Superintendents, fleet managers, crewing managers, nautical officers, engineers, assistants (crewing); Yard: Design managers, production managers, engineers </w:t>
                                    </w:r>
                                    <w:r>
                                      <w:rPr>
                                        <w:color w:val="000000"/>
                                      </w:rPr>
                                      <w:br/>
                                    </w:r>
                                    <w:r>
                                      <w:rPr>
                                        <w:color w:val="000000"/>
                                      </w:rPr>
                                      <w:br/>
                                    </w:r>
                                    <w:r>
                                      <w:rPr>
                                        <w:rFonts w:ascii="Arial" w:hAnsi="Arial" w:cs="Arial"/>
                                        <w:b/>
                                        <w:bCs/>
                                        <w:color w:val="00618C"/>
                                        <w:lang w:val="en-GB"/>
                                      </w:rPr>
                                      <w:t>Seminar language:</w:t>
                                    </w:r>
                                    <w:r>
                                      <w:rPr>
                                        <w:color w:val="000000"/>
                                        <w:lang w:val="en-GB"/>
                                      </w:rPr>
                                      <w:t xml:space="preserve"> </w:t>
                                    </w:r>
                                    <w:r>
                                      <w:rPr>
                                        <w:rFonts w:ascii="Arial" w:hAnsi="Arial" w:cs="Arial"/>
                                        <w:color w:val="000000"/>
                                        <w:lang w:val="en-GB"/>
                                      </w:rPr>
                                      <w:t>Turkish</w:t>
                                    </w:r>
                                    <w:r>
                                      <w:rPr>
                                        <w:color w:val="000000"/>
                                        <w:lang w:val="en-GB"/>
                                      </w:rPr>
                                      <w:t xml:space="preserve"> </w:t>
                                    </w:r>
                                    <w:r>
                                      <w:rPr>
                                        <w:color w:val="000000"/>
                                      </w:rPr>
                                      <w:br/>
                                    </w:r>
                                    <w:r>
                                      <w:rPr>
                                        <w:color w:val="000000"/>
                                      </w:rPr>
                                      <w:br/>
                                    </w:r>
                                    <w:r>
                                      <w:rPr>
                                        <w:rFonts w:ascii="Arial" w:hAnsi="Arial" w:cs="Arial"/>
                                        <w:b/>
                                        <w:bCs/>
                                        <w:color w:val="00618C"/>
                                        <w:lang w:val="en-GB"/>
                                      </w:rPr>
                                      <w:t>Your investment:</w:t>
                                    </w:r>
                                    <w:r>
                                      <w:rPr>
                                        <w:color w:val="000000"/>
                                      </w:rPr>
                                      <w:t xml:space="preserve"> 600 EUR (excl. VAT) </w:t>
                                    </w:r>
                                    <w:r>
                                      <w:rPr>
                                        <w:color w:val="000000"/>
                                      </w:rPr>
                                      <w:br/>
                                    </w:r>
                                    <w:r>
                                      <w:rPr>
                                        <w:color w:val="000000"/>
                                      </w:rPr>
                                      <w:br/>
                                    </w:r>
                                    <w:r>
                                      <w:rPr>
                                        <w:rFonts w:ascii="Arial" w:hAnsi="Arial" w:cs="Arial"/>
                                        <w:color w:val="000000"/>
                                        <w:sz w:val="20"/>
                                        <w:szCs w:val="20"/>
                                        <w:lang w:val="en-GB"/>
                                      </w:rPr>
                                      <w:t> </w:t>
                                    </w:r>
                                    <w:r>
                                      <w:rPr>
                                        <w:rStyle w:val="Gl"/>
                                        <w:rFonts w:ascii="Arial" w:hAnsi="Arial" w:cs="Arial"/>
                                        <w:color w:val="00618C"/>
                                        <w:sz w:val="20"/>
                                        <w:szCs w:val="20"/>
                                        <w:lang w:val="en-GB"/>
                                      </w:rPr>
                                      <w:t>Deadline for registration:</w:t>
                                    </w:r>
                                    <w:r>
                                      <w:rPr>
                                        <w:rFonts w:ascii="Arial" w:hAnsi="Arial" w:cs="Arial"/>
                                        <w:color w:val="000000"/>
                                        <w:sz w:val="20"/>
                                        <w:szCs w:val="20"/>
                                        <w:lang w:val="en-GB"/>
                                      </w:rPr>
                                      <w:t xml:space="preserve"> 08 May 2013</w:t>
                                    </w:r>
                                  </w:p>
                                </w:tc>
                              </w:tr>
                            </w:tbl>
                            <w:p w:rsidR="00D31E15" w:rsidRDefault="00D31E15">
                              <w:pPr>
                                <w:spacing w:after="240"/>
                                <w:rPr>
                                  <w:rFonts w:ascii="Arial" w:hAnsi="Arial" w:cs="Arial"/>
                                  <w:sz w:val="18"/>
                                  <w:szCs w:val="18"/>
                                </w:rPr>
                              </w:pPr>
                            </w:p>
                            <w:p w:rsidR="00D31E15" w:rsidRDefault="00D31E15">
                              <w:pPr>
                                <w:shd w:val="clear" w:color="auto" w:fill="E3F1FF"/>
                                <w:spacing w:after="240"/>
                                <w:rPr>
                                  <w:rFonts w:ascii="Arial" w:hAnsi="Arial" w:cs="Arial"/>
                                  <w:sz w:val="18"/>
                                  <w:szCs w:val="18"/>
                                </w:rPr>
                              </w:pPr>
                              <w:r>
                                <w:rPr>
                                  <w:rFonts w:ascii="Arial" w:hAnsi="Arial" w:cs="Arial"/>
                                  <w:b/>
                                  <w:bCs/>
                                  <w:color w:val="00618C"/>
                                  <w:sz w:val="27"/>
                                  <w:szCs w:val="27"/>
                                  <w:u w:val="single"/>
                                </w:rPr>
                                <w:t>OTHER UPCOMING SEMINARS</w:t>
                              </w:r>
                            </w:p>
                            <w:tbl>
                              <w:tblPr>
                                <w:tblW w:w="10080" w:type="dxa"/>
                                <w:tblCellMar>
                                  <w:left w:w="0" w:type="dxa"/>
                                  <w:right w:w="0" w:type="dxa"/>
                                </w:tblCellMar>
                                <w:tblLook w:val="04A0" w:firstRow="1" w:lastRow="0" w:firstColumn="1" w:lastColumn="0" w:noHBand="0" w:noVBand="1"/>
                              </w:tblPr>
                              <w:tblGrid>
                                <w:gridCol w:w="5220"/>
                                <w:gridCol w:w="4860"/>
                              </w:tblGrid>
                              <w:tr w:rsidR="00D31E15">
                                <w:tc>
                                  <w:tcPr>
                                    <w:tcW w:w="5220" w:type="dxa"/>
                                    <w:tcMar>
                                      <w:top w:w="0" w:type="dxa"/>
                                      <w:left w:w="108" w:type="dxa"/>
                                      <w:bottom w:w="0" w:type="dxa"/>
                                      <w:right w:w="108" w:type="dxa"/>
                                    </w:tcMar>
                                    <w:hideMark/>
                                  </w:tcPr>
                                  <w:p w:rsidR="00D31E15" w:rsidRDefault="00D31E15">
                                    <w:pPr>
                                      <w:spacing w:before="100" w:beforeAutospacing="1" w:after="100" w:afterAutospacing="1"/>
                                      <w:ind w:left="180"/>
                                    </w:pPr>
                                    <w:hyperlink r:id="rId11" w:history="1">
                                      <w:r>
                                        <w:rPr>
                                          <w:rStyle w:val="Kpr"/>
                                          <w:rFonts w:ascii="Arial" w:hAnsi="Arial" w:cs="Arial"/>
                                          <w:b/>
                                          <w:bCs/>
                                          <w:sz w:val="20"/>
                                          <w:szCs w:val="20"/>
                                          <w:lang w:val="en-GB"/>
                                        </w:rPr>
                                        <w:t>Accident Investigation in Shipping - Analysis and Root Cause</w:t>
                                      </w:r>
                                    </w:hyperlink>
                                    <w:r>
                                      <w:br/>
                                    </w:r>
                                    <w:r>
                                      <w:rPr>
                                        <w:rFonts w:ascii="Arial" w:hAnsi="Arial" w:cs="Arial"/>
                                        <w:sz w:val="20"/>
                                        <w:szCs w:val="20"/>
                                        <w:lang w:val="en-GB"/>
                                      </w:rPr>
                                      <w:t>23-24 May 2013, Marriott Hotel Asia, Istanbul</w:t>
                                    </w:r>
                                  </w:p>
                                </w:tc>
                                <w:tc>
                                  <w:tcPr>
                                    <w:tcW w:w="4860" w:type="dxa"/>
                                    <w:tcMar>
                                      <w:top w:w="0" w:type="dxa"/>
                                      <w:left w:w="108" w:type="dxa"/>
                                      <w:bottom w:w="0" w:type="dxa"/>
                                      <w:right w:w="108" w:type="dxa"/>
                                    </w:tcMar>
                                    <w:hideMark/>
                                  </w:tcPr>
                                  <w:p w:rsidR="00D31E15" w:rsidRDefault="00D31E15">
                                    <w:pPr>
                                      <w:spacing w:before="100" w:beforeAutospacing="1" w:after="100" w:afterAutospacing="1"/>
                                      <w:ind w:left="180"/>
                                    </w:pPr>
                                    <w:hyperlink r:id="rId12" w:history="1">
                                      <w:r>
                                        <w:rPr>
                                          <w:rStyle w:val="Kpr"/>
                                          <w:rFonts w:ascii="Arial" w:hAnsi="Arial" w:cs="Arial"/>
                                          <w:b/>
                                          <w:bCs/>
                                          <w:sz w:val="20"/>
                                          <w:szCs w:val="20"/>
                                          <w:lang w:val="en-GB"/>
                                        </w:rPr>
                                        <w:t>Maritime Security - Developments and Best Management Practices</w:t>
                                      </w:r>
                                    </w:hyperlink>
                                    <w:r>
                                      <w:br/>
                                      <w:t>05 June 2013, Marriott Hotel Asia, Istanbul</w:t>
                                    </w:r>
                                  </w:p>
                                </w:tc>
                              </w:tr>
                              <w:tr w:rsidR="00D31E15">
                                <w:tc>
                                  <w:tcPr>
                                    <w:tcW w:w="5220" w:type="dxa"/>
                                    <w:tcMar>
                                      <w:top w:w="0" w:type="dxa"/>
                                      <w:left w:w="108" w:type="dxa"/>
                                      <w:bottom w:w="0" w:type="dxa"/>
                                      <w:right w:w="108" w:type="dxa"/>
                                    </w:tcMar>
                                    <w:hideMark/>
                                  </w:tcPr>
                                  <w:p w:rsidR="00D31E15" w:rsidRDefault="00D31E15">
                                    <w:pPr>
                                      <w:spacing w:before="100" w:beforeAutospacing="1" w:after="100" w:afterAutospacing="1"/>
                                      <w:ind w:left="180"/>
                                    </w:pPr>
                                    <w:hyperlink r:id="rId13" w:history="1">
                                      <w:r>
                                        <w:rPr>
                                          <w:rStyle w:val="Kpr"/>
                                          <w:rFonts w:ascii="Arial" w:hAnsi="Arial" w:cs="Arial"/>
                                          <w:b/>
                                          <w:bCs/>
                                          <w:sz w:val="20"/>
                                          <w:szCs w:val="20"/>
                                          <w:lang w:val="en-GB"/>
                                        </w:rPr>
                                        <w:t>Internal Auditor ISM-ISO 9001 for Shipping Companies</w:t>
                                      </w:r>
                                    </w:hyperlink>
                                    <w:r>
                                      <w:rPr>
                                        <w:rFonts w:ascii="Arial" w:hAnsi="Arial" w:cs="Arial"/>
                                        <w:sz w:val="20"/>
                                        <w:szCs w:val="20"/>
                                        <w:lang w:val="en-GB"/>
                                      </w:rPr>
                                      <w:br/>
                                      <w:t>11-12 June 2013, Marriott Hotel Asia, Istanbul</w:t>
                                    </w:r>
                                  </w:p>
                                </w:tc>
                                <w:tc>
                                  <w:tcPr>
                                    <w:tcW w:w="4860" w:type="dxa"/>
                                    <w:tcMar>
                                      <w:top w:w="0" w:type="dxa"/>
                                      <w:left w:w="108" w:type="dxa"/>
                                      <w:bottom w:w="0" w:type="dxa"/>
                                      <w:right w:w="108" w:type="dxa"/>
                                    </w:tcMar>
                                    <w:hideMark/>
                                  </w:tcPr>
                                  <w:p w:rsidR="00D31E15" w:rsidRDefault="00D31E15">
                                    <w:pPr>
                                      <w:spacing w:before="100" w:beforeAutospacing="1" w:after="100" w:afterAutospacing="1"/>
                                      <w:ind w:left="180"/>
                                    </w:pPr>
                                    <w:hyperlink r:id="rId14" w:history="1">
                                      <w:r>
                                        <w:rPr>
                                          <w:rStyle w:val="Gl"/>
                                          <w:color w:val="484848"/>
                                        </w:rPr>
                                        <w:t>Internal Auditor ISM-ISPS-MLC for Shipping Companies</w:t>
                                      </w:r>
                                    </w:hyperlink>
                                    <w:r>
                                      <w:br/>
                                      <w:t>25-26 June 2013, Marriott Hotel Asia, Istanbul</w:t>
                                    </w:r>
                                  </w:p>
                                </w:tc>
                              </w:tr>
                            </w:tbl>
                            <w:p w:rsidR="00D31E15" w:rsidRDefault="00D31E15">
                              <w:pPr>
                                <w:spacing w:after="240"/>
                                <w:rPr>
                                  <w:rFonts w:ascii="Arial" w:hAnsi="Arial" w:cs="Arial"/>
                                  <w:sz w:val="18"/>
                                  <w:szCs w:val="18"/>
                                </w:rPr>
                              </w:pPr>
                              <w:r>
                                <w:rPr>
                                  <w:rFonts w:ascii="Arial" w:hAnsi="Arial" w:cs="Arial"/>
                                  <w:sz w:val="18"/>
                                  <w:szCs w:val="18"/>
                                </w:rPr>
                                <w:br/>
                              </w:r>
                              <w:r>
                                <w:rPr>
                                  <w:rFonts w:ascii="Arial" w:hAnsi="Arial" w:cs="Arial"/>
                                  <w:sz w:val="18"/>
                                  <w:szCs w:val="18"/>
                                </w:rPr>
                                <w:br/>
                              </w:r>
                              <w:hyperlink r:id="rId15" w:tgtFrame="_blank" w:history="1">
                                <w:r>
                                  <w:rPr>
                                    <w:rStyle w:val="Kpr"/>
                                    <w:rFonts w:ascii="Arial" w:hAnsi="Arial" w:cs="Arial"/>
                                    <w:i/>
                                    <w:iCs/>
                                    <w:color w:val="00618C"/>
                                    <w:sz w:val="22"/>
                                    <w:szCs w:val="22"/>
                                    <w:u w:val="single"/>
                                  </w:rPr>
                                  <w:t>Please click here to download the registration form.</w:t>
                                </w:r>
                              </w:hyperlink>
                              <w:r>
                                <w:rPr>
                                  <w:rFonts w:ascii="Arial" w:hAnsi="Arial" w:cs="Arial"/>
                                  <w:sz w:val="18"/>
                                  <w:szCs w:val="18"/>
                                </w:rPr>
                                <w:t xml:space="preserve"> </w:t>
                              </w:r>
                              <w:r>
                                <w:rPr>
                                  <w:rFonts w:ascii="Arial" w:hAnsi="Arial" w:cs="Arial"/>
                                  <w:sz w:val="18"/>
                                  <w:szCs w:val="18"/>
                                </w:rPr>
                                <w:br/>
                              </w:r>
                              <w:r>
                                <w:rPr>
                                  <w:rFonts w:ascii="Arial" w:hAnsi="Arial" w:cs="Arial"/>
                                  <w:sz w:val="18"/>
                                  <w:szCs w:val="18"/>
                                </w:rPr>
                                <w:br/>
                                <w:t xml:space="preserve">We invite you to contact us in case of any questions or suggestions you might have. Please find the contact details below. For further information please also refer to </w:t>
                              </w:r>
                              <w:hyperlink r:id="rId16" w:tgtFrame="_blank" w:history="1">
                                <w:r>
                                  <w:rPr>
                                    <w:rStyle w:val="Kpr"/>
                                    <w:rFonts w:ascii="Arial" w:hAnsi="Arial" w:cs="Arial"/>
                                    <w:sz w:val="18"/>
                                    <w:szCs w:val="18"/>
                                  </w:rPr>
                                  <w:t>www.gl-academy.com</w:t>
                                </w:r>
                              </w:hyperlink>
                              <w:r>
                                <w:rPr>
                                  <w:rFonts w:ascii="Arial" w:hAnsi="Arial" w:cs="Arial"/>
                                  <w:sz w:val="18"/>
                                  <w:szCs w:val="18"/>
                                </w:rPr>
                                <w:t>. We are looking forward to welcoming you in our seminars.</w:t>
                              </w:r>
                            </w:p>
                            <w:p w:rsidR="00D31E15" w:rsidRDefault="00D31E15">
                              <w:pPr>
                                <w:spacing w:before="100" w:beforeAutospacing="1" w:after="100" w:afterAutospacing="1"/>
                                <w:jc w:val="both"/>
                              </w:pPr>
                              <w:r>
                                <w:rPr>
                                  <w:rFonts w:ascii="Arial" w:hAnsi="Arial" w:cs="Arial"/>
                                  <w:b/>
                                  <w:bCs/>
                                  <w:sz w:val="20"/>
                                  <w:szCs w:val="20"/>
                                  <w:lang w:val="en-GB"/>
                                </w:rPr>
                                <w:t xml:space="preserve">Kind Regards, </w:t>
                              </w:r>
                              <w:r>
                                <w:rPr>
                                  <w:rFonts w:ascii="Arial" w:hAnsi="Arial" w:cs="Arial"/>
                                  <w:b/>
                                  <w:bCs/>
                                  <w:sz w:val="20"/>
                                  <w:szCs w:val="20"/>
                                  <w:lang w:val="en-GB"/>
                                </w:rPr>
                                <w:br/>
                              </w:r>
                              <w:r>
                                <w:rPr>
                                  <w:rStyle w:val="Gl"/>
                                  <w:rFonts w:ascii="Arial" w:hAnsi="Arial" w:cs="Arial"/>
                                  <w:sz w:val="20"/>
                                  <w:szCs w:val="20"/>
                                  <w:lang w:val="en-GB"/>
                                </w:rPr>
                                <w:t>Açılay Koç</w:t>
                              </w:r>
                            </w:p>
                            <w:p w:rsidR="00D31E15" w:rsidRDefault="00D31E15">
                              <w:pPr>
                                <w:spacing w:before="100" w:beforeAutospacing="1" w:after="100" w:afterAutospacing="1"/>
                                <w:jc w:val="both"/>
                              </w:pPr>
                              <w:r>
                                <w:rPr>
                                  <w:rFonts w:ascii="Arial" w:hAnsi="Arial" w:cs="Arial"/>
                                  <w:sz w:val="20"/>
                                  <w:szCs w:val="20"/>
                                  <w:lang w:val="en-GB"/>
                                </w:rPr>
                                <w:t>GL Academy ISTANBUL</w:t>
                              </w:r>
                              <w:r>
                                <w:rPr>
                                  <w:lang w:val="en-GB"/>
                                </w:rPr>
                                <w:t xml:space="preserve"> </w:t>
                              </w:r>
                              <w:r>
                                <w:br/>
                              </w:r>
                              <w:r>
                                <w:rPr>
                                  <w:rFonts w:ascii="Arial" w:hAnsi="Arial" w:cs="Arial"/>
                                  <w:sz w:val="20"/>
                                  <w:szCs w:val="20"/>
                                  <w:lang w:val="en-GB"/>
                                </w:rPr>
                                <w:t xml:space="preserve">Bayar Cad. Sehit M. Fatih Ongul Sk. </w:t>
                              </w:r>
                              <w:r>
                                <w:rPr>
                                  <w:rFonts w:ascii="Arial" w:hAnsi="Arial" w:cs="Arial"/>
                                  <w:sz w:val="20"/>
                                  <w:szCs w:val="20"/>
                                  <w:lang w:val="en-GB"/>
                                </w:rPr>
                                <w:br/>
                                <w:t xml:space="preserve">Bagdatlioglu Plaza, No:3 K:1 D:3 </w:t>
                              </w:r>
                              <w:r>
                                <w:rPr>
                                  <w:rFonts w:ascii="Arial" w:hAnsi="Arial" w:cs="Arial"/>
                                  <w:sz w:val="20"/>
                                  <w:szCs w:val="20"/>
                                  <w:lang w:val="en-GB"/>
                                </w:rPr>
                                <w:br/>
                                <w:t>34742 Kozyatagi/Istanbul</w:t>
                              </w:r>
                              <w:r>
                                <w:rPr>
                                  <w:lang w:val="en-GB"/>
                                </w:rPr>
                                <w:t xml:space="preserve"> </w:t>
                              </w:r>
                              <w:r>
                                <w:br/>
                              </w:r>
                              <w:r>
                                <w:rPr>
                                  <w:rFonts w:ascii="Arial" w:hAnsi="Arial" w:cs="Arial"/>
                                  <w:sz w:val="20"/>
                                  <w:szCs w:val="20"/>
                                  <w:lang w:val="pt-PT"/>
                                </w:rPr>
                                <w:t>E-mail:</w:t>
                              </w:r>
                              <w:r>
                                <w:rPr>
                                  <w:lang w:val="pt-PT"/>
                                </w:rPr>
                                <w:t xml:space="preserve"> </w:t>
                              </w:r>
                              <w:hyperlink r:id="rId17" w:history="1">
                                <w:r>
                                  <w:rPr>
                                    <w:rStyle w:val="Kpr"/>
                                  </w:rPr>
                                  <w:t>gl-academy-istanbul@gl-group.com</w:t>
                                </w:r>
                              </w:hyperlink>
                              <w:r>
                                <w:t xml:space="preserve"> </w:t>
                              </w:r>
                              <w:r>
                                <w:br/>
                              </w:r>
                              <w:hyperlink r:id="rId18" w:history="1">
                                <w:r>
                                  <w:rPr>
                                    <w:rStyle w:val="Kpr"/>
                                    <w:sz w:val="20"/>
                                    <w:szCs w:val="20"/>
                                  </w:rPr>
                                  <w:t>acilay.koc@gl-group.com</w:t>
                                </w:r>
                              </w:hyperlink>
                            </w:p>
                            <w:p w:rsidR="00D31E15" w:rsidRDefault="00D31E15">
                              <w:pPr>
                                <w:spacing w:before="100" w:beforeAutospacing="1" w:after="100" w:afterAutospacing="1"/>
                                <w:jc w:val="both"/>
                              </w:pPr>
                              <w:r>
                                <w:rPr>
                                  <w:rFonts w:ascii="Arial" w:hAnsi="Arial" w:cs="Arial"/>
                                  <w:sz w:val="20"/>
                                  <w:szCs w:val="20"/>
                                  <w:lang w:val="en-GB"/>
                                </w:rPr>
                                <w:t>Tel. No.:</w:t>
                              </w:r>
                              <w:r>
                                <w:rPr>
                                  <w:lang w:val="en-GB"/>
                                </w:rPr>
                                <w:t xml:space="preserve"> </w:t>
                              </w:r>
                              <w:r>
                                <w:rPr>
                                  <w:rFonts w:ascii="Arial" w:hAnsi="Arial" w:cs="Arial"/>
                                  <w:sz w:val="20"/>
                                  <w:szCs w:val="20"/>
                                  <w:lang w:val="en-GB"/>
                                </w:rPr>
                                <w:t xml:space="preserve">+90 216 6586860 </w:t>
                              </w:r>
                              <w:r>
                                <w:rPr>
                                  <w:rFonts w:ascii="Arial" w:hAnsi="Arial" w:cs="Arial"/>
                                  <w:sz w:val="20"/>
                                  <w:szCs w:val="20"/>
                                  <w:lang w:val="en-GB"/>
                                </w:rPr>
                                <w:br/>
                                <w:t>Fax No.: +90 216 6586843</w:t>
                              </w:r>
                            </w:p>
                            <w:p w:rsidR="00D31E15" w:rsidRDefault="00D31E15">
                              <w:pPr>
                                <w:rPr>
                                  <w:rFonts w:ascii="Arial" w:hAnsi="Arial" w:cs="Arial"/>
                                  <w:sz w:val="18"/>
                                  <w:szCs w:val="18"/>
                                </w:rPr>
                              </w:pPr>
                              <w:r>
                                <w:rPr>
                                  <w:rFonts w:ascii="Arial" w:hAnsi="Arial" w:cs="Arial"/>
                                  <w:sz w:val="18"/>
                                  <w:szCs w:val="18"/>
                                </w:rPr>
                                <w:br/>
                                <w:t> </w:t>
                              </w:r>
                            </w:p>
                          </w:tc>
                          <w:tc>
                            <w:tcPr>
                              <w:tcW w:w="150" w:type="dxa"/>
                              <w:vAlign w:val="center"/>
                              <w:hideMark/>
                            </w:tcPr>
                            <w:p w:rsidR="00D31E15" w:rsidRDefault="00D31E15">
                              <w:r>
                                <w:t>  </w:t>
                              </w:r>
                            </w:p>
                          </w:tc>
                        </w:tr>
                      </w:tbl>
                      <w:p w:rsidR="00D31E15" w:rsidRDefault="00D31E15">
                        <w:pPr>
                          <w:rPr>
                            <w:rFonts w:eastAsia="Times New Roman"/>
                            <w:sz w:val="20"/>
                            <w:szCs w:val="20"/>
                          </w:rPr>
                        </w:pPr>
                      </w:p>
                    </w:tc>
                    <w:tc>
                      <w:tcPr>
                        <w:tcW w:w="0" w:type="auto"/>
                        <w:vAlign w:val="center"/>
                        <w:hideMark/>
                      </w:tcPr>
                      <w:p w:rsidR="00D31E15" w:rsidRDefault="00D31E15">
                        <w:pPr>
                          <w:rPr>
                            <w:rFonts w:eastAsia="Times New Roman"/>
                            <w:sz w:val="20"/>
                            <w:szCs w:val="20"/>
                          </w:rPr>
                        </w:pPr>
                      </w:p>
                    </w:tc>
                  </w:tr>
                  <w:tr w:rsidR="00D31E15">
                    <w:trPr>
                      <w:tblCellSpacing w:w="0" w:type="dxa"/>
                    </w:trPr>
                    <w:tc>
                      <w:tcPr>
                        <w:tcW w:w="0" w:type="auto"/>
                        <w:tcBorders>
                          <w:top w:val="nil"/>
                          <w:left w:val="nil"/>
                          <w:bottom w:val="nil"/>
                          <w:right w:val="single" w:sz="8" w:space="0" w:color="8D8D8D"/>
                        </w:tcBorders>
                        <w:shd w:val="clear" w:color="auto" w:fill="CBCBCB"/>
                        <w:vAlign w:val="center"/>
                        <w:hideMark/>
                      </w:tcPr>
                      <w:p w:rsidR="00D31E15" w:rsidRDefault="00D31E15">
                        <w:pPr>
                          <w:rPr>
                            <w:rFonts w:ascii="Arial" w:hAnsi="Arial" w:cs="Arial"/>
                            <w:color w:val="505050"/>
                            <w:sz w:val="16"/>
                            <w:szCs w:val="16"/>
                          </w:rPr>
                        </w:pPr>
                        <w:r>
                          <w:rPr>
                            <w:rFonts w:ascii="Arial" w:hAnsi="Arial" w:cs="Arial"/>
                            <w:color w:val="505050"/>
                            <w:sz w:val="16"/>
                            <w:szCs w:val="16"/>
                          </w:rPr>
                          <w:t> </w:t>
                        </w:r>
                      </w:p>
                    </w:tc>
                    <w:tc>
                      <w:tcPr>
                        <w:tcW w:w="0" w:type="auto"/>
                        <w:vAlign w:val="center"/>
                        <w:hideMark/>
                      </w:tcPr>
                      <w:p w:rsidR="00D31E15" w:rsidRDefault="00D31E15">
                        <w:pPr>
                          <w:rPr>
                            <w:rFonts w:eastAsia="Times New Roman"/>
                            <w:sz w:val="20"/>
                            <w:szCs w:val="20"/>
                          </w:rPr>
                        </w:pPr>
                      </w:p>
                    </w:tc>
                  </w:tr>
                  <w:tr w:rsidR="00D31E15">
                    <w:trPr>
                      <w:tblCellSpacing w:w="0" w:type="dxa"/>
                    </w:trPr>
                    <w:tc>
                      <w:tcPr>
                        <w:tcW w:w="0" w:type="auto"/>
                        <w:gridSpan w:val="2"/>
                        <w:tcBorders>
                          <w:top w:val="single" w:sz="8" w:space="0" w:color="8D8D8D"/>
                          <w:left w:val="nil"/>
                          <w:bottom w:val="nil"/>
                          <w:right w:val="nil"/>
                        </w:tcBorders>
                        <w:shd w:val="clear" w:color="auto" w:fill="CBCBCB"/>
                        <w:tcMar>
                          <w:top w:w="225" w:type="dxa"/>
                          <w:left w:w="150" w:type="dxa"/>
                          <w:bottom w:w="22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700"/>
                          <w:gridCol w:w="9006"/>
                        </w:tblGrid>
                        <w:tr w:rsidR="00D31E15">
                          <w:trPr>
                            <w:tblCellSpacing w:w="0" w:type="dxa"/>
                          </w:trPr>
                          <w:tc>
                            <w:tcPr>
                              <w:tcW w:w="2700" w:type="dxa"/>
                              <w:hideMark/>
                            </w:tcPr>
                            <w:p w:rsidR="00D31E15" w:rsidRDefault="00D31E15">
                              <w:r>
                                <w:rPr>
                                  <w:noProof/>
                                </w:rPr>
                                <w:drawing>
                                  <wp:inline distT="0" distB="0" distL="0" distR="0">
                                    <wp:extent cx="1520190" cy="642620"/>
                                    <wp:effectExtent l="0" t="0" r="3810" b="5080"/>
                                    <wp:docPr id="2" name="Resim 2" descr="cid:ewaf2e5523fd4744580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waf2e5523fd47445800000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0190" cy="642620"/>
                                            </a:xfrm>
                                            <a:prstGeom prst="rect">
                                              <a:avLst/>
                                            </a:prstGeom>
                                            <a:noFill/>
                                            <a:ln>
                                              <a:noFill/>
                                            </a:ln>
                                          </pic:spPr>
                                        </pic:pic>
                                      </a:graphicData>
                                    </a:graphic>
                                  </wp:inline>
                                </w:drawing>
                              </w:r>
                            </w:p>
                          </w:tc>
                          <w:tc>
                            <w:tcPr>
                              <w:tcW w:w="0" w:type="auto"/>
                              <w:hideMark/>
                            </w:tcPr>
                            <w:p w:rsidR="00D31E15" w:rsidRDefault="00D31E15">
                              <w:r>
                                <w:rPr>
                                  <w:rFonts w:ascii="Arial" w:hAnsi="Arial" w:cs="Arial"/>
                                  <w:b/>
                                  <w:bCs/>
                                  <w:color w:val="555555"/>
                                  <w:sz w:val="17"/>
                                  <w:szCs w:val="17"/>
                                </w:rPr>
                                <w:t>GL Academy Update</w:t>
                              </w:r>
                              <w:r>
                                <w:rPr>
                                  <w:rFonts w:ascii="Arial" w:hAnsi="Arial" w:cs="Arial"/>
                                  <w:color w:val="555555"/>
                                  <w:sz w:val="17"/>
                                  <w:szCs w:val="17"/>
                                </w:rPr>
                                <w:t xml:space="preserve">, 02 May 2013, GL Group, Hamburg, Germany </w:t>
                              </w:r>
                              <w:r>
                                <w:rPr>
                                  <w:rFonts w:ascii="Arial" w:hAnsi="Arial" w:cs="Arial"/>
                                  <w:b/>
                                  <w:bCs/>
                                  <w:color w:val="555555"/>
                                  <w:sz w:val="17"/>
                                  <w:szCs w:val="17"/>
                                </w:rPr>
                                <w:t>Managing Editor</w:t>
                              </w:r>
                              <w:r>
                                <w:rPr>
                                  <w:rFonts w:ascii="Arial" w:hAnsi="Arial" w:cs="Arial"/>
                                  <w:color w:val="555555"/>
                                  <w:sz w:val="17"/>
                                  <w:szCs w:val="17"/>
                                </w:rPr>
                                <w:t xml:space="preserve"> Ulrike Schodrok, GL Academy </w:t>
                              </w:r>
                              <w:r>
                                <w:rPr>
                                  <w:rFonts w:ascii="Arial" w:hAnsi="Arial" w:cs="Arial"/>
                                  <w:b/>
                                  <w:bCs/>
                                  <w:color w:val="555555"/>
                                  <w:sz w:val="17"/>
                                  <w:szCs w:val="17"/>
                                </w:rPr>
                                <w:t>Reproduction</w:t>
                              </w:r>
                              <w:r>
                                <w:rPr>
                                  <w:rFonts w:ascii="Arial" w:hAnsi="Arial" w:cs="Arial"/>
                                  <w:color w:val="555555"/>
                                  <w:sz w:val="17"/>
                                  <w:szCs w:val="17"/>
                                </w:rPr>
                                <w:t xml:space="preserve"> © GL Group 2011. Reprint permitted on explicit request. </w:t>
                              </w:r>
                              <w:r>
                                <w:rPr>
                                  <w:rFonts w:ascii="Arial" w:hAnsi="Arial" w:cs="Arial"/>
                                  <w:b/>
                                  <w:bCs/>
                                  <w:color w:val="555555"/>
                                  <w:sz w:val="17"/>
                                  <w:szCs w:val="17"/>
                                </w:rPr>
                                <w:t>Enquiries to</w:t>
                              </w:r>
                              <w:r>
                                <w:rPr>
                                  <w:rFonts w:ascii="Arial" w:hAnsi="Arial" w:cs="Arial"/>
                                  <w:color w:val="555555"/>
                                  <w:sz w:val="17"/>
                                  <w:szCs w:val="17"/>
                                </w:rPr>
                                <w:t xml:space="preserve"> GL Group, GL Academy, Brooktorkai 18, 20457 Hamburg, Germany, Phone: +49 (0)40 36149 195, Fax: +49 (0)40 36149 2900, Email: </w:t>
                              </w:r>
                              <w:hyperlink r:id="rId21" w:history="1">
                                <w:r>
                                  <w:rPr>
                                    <w:rStyle w:val="Kpr"/>
                                    <w:rFonts w:ascii="Arial" w:hAnsi="Arial" w:cs="Arial"/>
                                    <w:sz w:val="17"/>
                                    <w:szCs w:val="17"/>
                                  </w:rPr>
                                  <w:t>academy@gl-group.com</w:t>
                                </w:r>
                              </w:hyperlink>
                              <w:r>
                                <w:rPr>
                                  <w:rFonts w:ascii="Arial" w:hAnsi="Arial" w:cs="Arial"/>
                                  <w:color w:val="555555"/>
                                  <w:sz w:val="17"/>
                                  <w:szCs w:val="17"/>
                                </w:rPr>
                                <w:br/>
                              </w:r>
                              <w:r>
                                <w:rPr>
                                  <w:rFonts w:ascii="Arial" w:hAnsi="Arial" w:cs="Arial"/>
                                  <w:color w:val="555555"/>
                                  <w:sz w:val="17"/>
                                  <w:szCs w:val="17"/>
                                </w:rPr>
                                <w:br/>
                                <w:t xml:space="preserve">GL does not warrant or guarantee accuracy of the data provided by this GL Academy infomail even though GL is making all reasonable efforts to provide correct data. For our complete legal disclaimer on aforesaid limitation of liability please click </w:t>
                              </w:r>
                              <w:hyperlink r:id="rId22" w:tgtFrame="_blank" w:history="1">
                                <w:r>
                                  <w:rPr>
                                    <w:rStyle w:val="Kpr"/>
                                    <w:rFonts w:ascii="Arial" w:hAnsi="Arial" w:cs="Arial"/>
                                    <w:b/>
                                    <w:bCs/>
                                    <w:color w:val="00618B"/>
                                    <w:sz w:val="17"/>
                                    <w:szCs w:val="17"/>
                                    <w:u w:val="single"/>
                                  </w:rPr>
                                  <w:t>here</w:t>
                                </w:r>
                                <w:r>
                                  <w:rPr>
                                    <w:rStyle w:val="Kpr"/>
                                    <w:rFonts w:ascii="Arial" w:hAnsi="Arial" w:cs="Arial"/>
                                    <w:color w:val="00618B"/>
                                    <w:sz w:val="17"/>
                                    <w:szCs w:val="17"/>
                                    <w:u w:val="single"/>
                                  </w:rPr>
                                  <w:t>.</w:t>
                                </w:r>
                              </w:hyperlink>
                              <w:r>
                                <w:rPr>
                                  <w:rFonts w:ascii="Arial" w:hAnsi="Arial" w:cs="Arial"/>
                                  <w:color w:val="555555"/>
                                  <w:sz w:val="17"/>
                                  <w:szCs w:val="17"/>
                                </w:rPr>
                                <w:br/>
                              </w:r>
                              <w:r>
                                <w:rPr>
                                  <w:rFonts w:ascii="Arial" w:hAnsi="Arial" w:cs="Arial"/>
                                  <w:color w:val="555555"/>
                                  <w:sz w:val="17"/>
                                  <w:szCs w:val="17"/>
                                </w:rPr>
                                <w:br/>
                                <w:t xml:space="preserve">SUBSCRIPTION SERVICE For subscribing to this newsletter please click </w:t>
                              </w:r>
                              <w:hyperlink r:id="rId23" w:tgtFrame="_blank" w:history="1">
                                <w:r>
                                  <w:rPr>
                                    <w:rStyle w:val="Kpr"/>
                                    <w:rFonts w:ascii="Arial" w:hAnsi="Arial" w:cs="Arial"/>
                                    <w:b/>
                                    <w:bCs/>
                                    <w:color w:val="00618B"/>
                                    <w:sz w:val="17"/>
                                    <w:szCs w:val="17"/>
                                    <w:u w:val="single"/>
                                  </w:rPr>
                                  <w:t>here</w:t>
                                </w:r>
                                <w:r>
                                  <w:rPr>
                                    <w:rStyle w:val="Kpr"/>
                                    <w:rFonts w:ascii="Arial" w:hAnsi="Arial" w:cs="Arial"/>
                                    <w:color w:val="00618B"/>
                                    <w:sz w:val="17"/>
                                    <w:szCs w:val="17"/>
                                    <w:u w:val="single"/>
                                  </w:rPr>
                                  <w:t>.</w:t>
                                </w:r>
                              </w:hyperlink>
                              <w:r>
                                <w:rPr>
                                  <w:rFonts w:ascii="Arial" w:hAnsi="Arial" w:cs="Arial"/>
                                  <w:color w:val="555555"/>
                                  <w:sz w:val="17"/>
                                  <w:szCs w:val="17"/>
                                </w:rPr>
                                <w:br/>
                                <w:t xml:space="preserve">If you no longer wish to receive this newsletter please </w:t>
                              </w:r>
                              <w:hyperlink r:id="rId24" w:tgtFrame="_blank" w:history="1">
                                <w:r>
                                  <w:rPr>
                                    <w:rStyle w:val="Kpr"/>
                                    <w:rFonts w:ascii="Arial" w:hAnsi="Arial" w:cs="Arial"/>
                                    <w:b/>
                                    <w:bCs/>
                                    <w:color w:val="00618B"/>
                                    <w:sz w:val="17"/>
                                    <w:szCs w:val="17"/>
                                    <w:u w:val="single"/>
                                  </w:rPr>
                                  <w:t>unsubscribe</w:t>
                                </w:r>
                              </w:hyperlink>
                              <w:r>
                                <w:rPr>
                                  <w:rFonts w:ascii="Arial" w:hAnsi="Arial" w:cs="Arial"/>
                                  <w:color w:val="555555"/>
                                  <w:sz w:val="17"/>
                                  <w:szCs w:val="17"/>
                                </w:rPr>
                                <w:t>.</w:t>
                              </w:r>
                            </w:p>
                          </w:tc>
                        </w:tr>
                      </w:tbl>
                      <w:p w:rsidR="00D31E15" w:rsidRDefault="00D31E15">
                        <w:pPr>
                          <w:rPr>
                            <w:rFonts w:eastAsia="Times New Roman"/>
                            <w:sz w:val="20"/>
                            <w:szCs w:val="20"/>
                          </w:rPr>
                        </w:pPr>
                      </w:p>
                    </w:tc>
                  </w:tr>
                </w:tbl>
                <w:p w:rsidR="00D31E15" w:rsidRDefault="00D31E15">
                  <w:pPr>
                    <w:rPr>
                      <w:rFonts w:eastAsia="Times New Roman"/>
                      <w:sz w:val="20"/>
                      <w:szCs w:val="20"/>
                    </w:rPr>
                  </w:pPr>
                </w:p>
              </w:tc>
              <w:tc>
                <w:tcPr>
                  <w:tcW w:w="375" w:type="dxa"/>
                  <w:hideMark/>
                </w:tcPr>
                <w:p w:rsidR="00D31E15" w:rsidRDefault="00D31E15">
                  <w:r>
                    <w:rPr>
                      <w:noProof/>
                    </w:rPr>
                    <w:drawing>
                      <wp:inline distT="0" distB="0" distL="0" distR="0">
                        <wp:extent cx="234950" cy="7871460"/>
                        <wp:effectExtent l="0" t="0" r="0" b="0"/>
                        <wp:docPr id="1" name="Resim 1" descr="cid:ewaf2e5523fd4744580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ewaf2e5523fd474458000004"/>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34950" cy="7871460"/>
                                </a:xfrm>
                                <a:prstGeom prst="rect">
                                  <a:avLst/>
                                </a:prstGeom>
                                <a:noFill/>
                                <a:ln>
                                  <a:noFill/>
                                </a:ln>
                              </pic:spPr>
                            </pic:pic>
                          </a:graphicData>
                        </a:graphic>
                      </wp:inline>
                    </w:drawing>
                  </w:r>
                </w:p>
              </w:tc>
            </w:tr>
          </w:tbl>
          <w:p w:rsidR="00D31E15" w:rsidRDefault="00D31E15">
            <w:pPr>
              <w:jc w:val="center"/>
              <w:rPr>
                <w:rFonts w:eastAsia="Times New Roman"/>
                <w:sz w:val="20"/>
                <w:szCs w:val="20"/>
              </w:rPr>
            </w:pPr>
          </w:p>
        </w:tc>
      </w:tr>
    </w:tbl>
    <w:p w:rsidR="001E3DAD" w:rsidRDefault="001E3DAD">
      <w:bookmarkStart w:id="0" w:name="_GoBack"/>
      <w:bookmarkEnd w:id="0"/>
    </w:p>
    <w:sectPr w:rsidR="001E3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15"/>
    <w:rsid w:val="001E3DAD"/>
    <w:rsid w:val="00D31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15"/>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31E15"/>
    <w:rPr>
      <w:strike w:val="0"/>
      <w:dstrike w:val="0"/>
      <w:color w:val="484848"/>
      <w:u w:val="none"/>
      <w:effect w:val="none"/>
    </w:rPr>
  </w:style>
  <w:style w:type="character" w:styleId="Gl">
    <w:name w:val="Strong"/>
    <w:basedOn w:val="VarsaylanParagrafYazTipi"/>
    <w:uiPriority w:val="22"/>
    <w:qFormat/>
    <w:rsid w:val="00D31E15"/>
    <w:rPr>
      <w:b/>
      <w:bCs/>
    </w:rPr>
  </w:style>
  <w:style w:type="paragraph" w:styleId="BalonMetni">
    <w:name w:val="Balloon Text"/>
    <w:basedOn w:val="Normal"/>
    <w:link w:val="BalonMetniChar"/>
    <w:uiPriority w:val="99"/>
    <w:semiHidden/>
    <w:unhideWhenUsed/>
    <w:rsid w:val="00D31E15"/>
    <w:rPr>
      <w:rFonts w:ascii="Tahoma" w:hAnsi="Tahoma" w:cs="Tahoma"/>
      <w:sz w:val="16"/>
      <w:szCs w:val="16"/>
    </w:rPr>
  </w:style>
  <w:style w:type="character" w:customStyle="1" w:styleId="BalonMetniChar">
    <w:name w:val="Balon Metni Char"/>
    <w:basedOn w:val="VarsaylanParagrafYazTipi"/>
    <w:link w:val="BalonMetni"/>
    <w:uiPriority w:val="99"/>
    <w:semiHidden/>
    <w:rsid w:val="00D31E15"/>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15"/>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31E15"/>
    <w:rPr>
      <w:strike w:val="0"/>
      <w:dstrike w:val="0"/>
      <w:color w:val="484848"/>
      <w:u w:val="none"/>
      <w:effect w:val="none"/>
    </w:rPr>
  </w:style>
  <w:style w:type="character" w:styleId="Gl">
    <w:name w:val="Strong"/>
    <w:basedOn w:val="VarsaylanParagrafYazTipi"/>
    <w:uiPriority w:val="22"/>
    <w:qFormat/>
    <w:rsid w:val="00D31E15"/>
    <w:rPr>
      <w:b/>
      <w:bCs/>
    </w:rPr>
  </w:style>
  <w:style w:type="paragraph" w:styleId="BalonMetni">
    <w:name w:val="Balloon Text"/>
    <w:basedOn w:val="Normal"/>
    <w:link w:val="BalonMetniChar"/>
    <w:uiPriority w:val="99"/>
    <w:semiHidden/>
    <w:unhideWhenUsed/>
    <w:rsid w:val="00D31E15"/>
    <w:rPr>
      <w:rFonts w:ascii="Tahoma" w:hAnsi="Tahoma" w:cs="Tahoma"/>
      <w:sz w:val="16"/>
      <w:szCs w:val="16"/>
    </w:rPr>
  </w:style>
  <w:style w:type="character" w:customStyle="1" w:styleId="BalonMetniChar">
    <w:name w:val="Balon Metni Char"/>
    <w:basedOn w:val="VarsaylanParagrafYazTipi"/>
    <w:link w:val="BalonMetni"/>
    <w:uiPriority w:val="99"/>
    <w:semiHidden/>
    <w:rsid w:val="00D31E15"/>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8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glacademy.com/goto.php?l=5f53as.1l2itfd,u=4f1a2e651bd249c406ad5b9de36f24af,n=4fx3s.qp9r9m,art_id=4fx3s.qp9r9m" TargetMode="External"/><Relationship Id="rId13" Type="http://schemas.openxmlformats.org/officeDocument/2006/relationships/hyperlink" Target="http://www.news.glacademy.com/goto.php?l=5f53ao.1o7eb8e,u=4f1a2e651bd249c406ad5b9de36f24af,n=4fx3s.qp9r9m,art_id=4fx3s.qp9r9m" TargetMode="External"/><Relationship Id="rId18" Type="http://schemas.openxmlformats.org/officeDocument/2006/relationships/hyperlink" Target="mailto:acilay.koc@gl-group.com" TargetMode="External"/><Relationship Id="rId26" Type="http://schemas.openxmlformats.org/officeDocument/2006/relationships/image" Target="cid:ewaf2e5523fd474458000004" TargetMode="External"/><Relationship Id="rId3" Type="http://schemas.openxmlformats.org/officeDocument/2006/relationships/settings" Target="settings.xml"/><Relationship Id="rId21" Type="http://schemas.openxmlformats.org/officeDocument/2006/relationships/hyperlink" Target="mailto:academy@gl-group.com%3eacademy@gl-group.com%3c/a%3e" TargetMode="External"/><Relationship Id="rId7" Type="http://schemas.openxmlformats.org/officeDocument/2006/relationships/hyperlink" Target="http://www.news.glacademy.com/a.php?sid=4fx3s.qp9r9m,f=1,u=4f1a2e651bd249c406ad5b9de36f24af,n=4fx3s.qp9r9m,p=1,l=5f53ar.12e57oj" TargetMode="External"/><Relationship Id="rId12" Type="http://schemas.openxmlformats.org/officeDocument/2006/relationships/hyperlink" Target="http://www.news.glacademy.com/goto.php?l=5f53an.rqlre8,u=4f1a2e651bd249c406ad5b9de36f24af,n=4fx3s.qp9r9m,art_id=4fx3s.qp9r9m" TargetMode="External"/><Relationship Id="rId17" Type="http://schemas.openxmlformats.org/officeDocument/2006/relationships/hyperlink" Target="mailto:gl-academy-istanbul@gl-group.com" TargetMode="External"/><Relationship Id="rId25"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http://www.news.glacademy.com/goto.php?l=5f53at.1dec41n,u=4f1a2e651bd249c406ad5b9de36f24af,n=4fx3s.qp9r9m,art_id=4fx3s.qp9r9m" TargetMode="External"/><Relationship Id="rId20" Type="http://schemas.openxmlformats.org/officeDocument/2006/relationships/image" Target="cid:ewaf2e5523fd474458000003"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cid:ewaf2e5523fd474458000001" TargetMode="External"/><Relationship Id="rId11" Type="http://schemas.openxmlformats.org/officeDocument/2006/relationships/hyperlink" Target="http://www.news.glacademy.com/goto.php?l=5f53am.25pk8jg,u=4f1a2e651bd249c406ad5b9de36f24af,n=4fx3s.qp9r9m,art_id=4fx3s.qp9r9m" TargetMode="External"/><Relationship Id="rId24" Type="http://schemas.openxmlformats.org/officeDocument/2006/relationships/hyperlink" Target="http://www.news.glacademy.com/delete.php?sid=4fx3s.qp9r9m,u=4f1a2e651bd249c406ad5b9de36f24af,n=4fx3s.qp9r9m,p=1,l=5f53aw.qs70rn" TargetMode="External"/><Relationship Id="rId5" Type="http://schemas.openxmlformats.org/officeDocument/2006/relationships/image" Target="media/image1.jpeg"/><Relationship Id="rId15" Type="http://schemas.openxmlformats.org/officeDocument/2006/relationships/hyperlink" Target="http://www.news.glacademy.com/art_resource.php?id=7353265,force_download=1" TargetMode="External"/><Relationship Id="rId23" Type="http://schemas.openxmlformats.org/officeDocument/2006/relationships/hyperlink" Target="http://www.news.glacademy.com/goto.php?l=5f53av.qmdqpg,u=4f1a2e651bd249c406ad5b9de36f24af,n=4fx3s.qp9r9m,art_id=4fx3s.qp9r9m" TargetMode="External"/><Relationship Id="rId28" Type="http://schemas.openxmlformats.org/officeDocument/2006/relationships/theme" Target="theme/theme1.xml"/><Relationship Id="rId10" Type="http://schemas.openxmlformats.org/officeDocument/2006/relationships/image" Target="cid:ewaf2e5523fd474458000002" TargetMode="External"/><Relationship Id="rId19" Type="http://schemas.openxmlformats.org/officeDocument/2006/relationships/image" Target="media/image3.gif"/><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ews.glacademy.com/goto.php?l=5f53ap.19mi97m,u=4f1a2e651bd249c406ad5b9de36f24af,n=4fx3s.qp9r9m,art_id=4fx3s.qp9r9m" TargetMode="External"/><Relationship Id="rId22" Type="http://schemas.openxmlformats.org/officeDocument/2006/relationships/hyperlink" Target="http://www.news.glacademy.com/goto.php?l=5f53au.1qckq4c,u=4f1a2e651bd249c406ad5b9de36f24af,n=4fx3s.qp9r9m,art_id=4fx3s.qp9r9m"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D259F-6457-4C93-BA75-03411ABBA8E6}"/>
</file>

<file path=customXml/itemProps2.xml><?xml version="1.0" encoding="utf-8"?>
<ds:datastoreItem xmlns:ds="http://schemas.openxmlformats.org/officeDocument/2006/customXml" ds:itemID="{3D3DE2F6-1856-496E-BFC3-FA81C4F854FE}"/>
</file>

<file path=customXml/itemProps3.xml><?xml version="1.0" encoding="utf-8"?>
<ds:datastoreItem xmlns:ds="http://schemas.openxmlformats.org/officeDocument/2006/customXml" ds:itemID="{9ABD35C8-7856-4975-8FC1-A156C6576BE7}"/>
</file>

<file path=docProps/app.xml><?xml version="1.0" encoding="utf-8"?>
<Properties xmlns="http://schemas.openxmlformats.org/officeDocument/2006/extended-properties" xmlns:vt="http://schemas.openxmlformats.org/officeDocument/2006/docPropsVTypes">
  <Template>Normal.dotm</Template>
  <TotalTime>1</TotalTime>
  <Pages>1</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imeak</dc:creator>
  <cp:lastModifiedBy>imeak</cp:lastModifiedBy>
  <cp:revision>2</cp:revision>
  <dcterms:created xsi:type="dcterms:W3CDTF">2013-05-03T13:26:00Z</dcterms:created>
  <dcterms:modified xsi:type="dcterms:W3CDTF">2013-05-03T13:27:00Z</dcterms:modified>
</cp:coreProperties>
</file>